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C180" w14:textId="0FE288D0" w:rsidR="004B5BDE" w:rsidRPr="004B5BDE" w:rsidRDefault="004B5BDE" w:rsidP="004B5BDE">
      <w:pPr>
        <w:pStyle w:val="Heading1"/>
        <w:spacing w:before="0"/>
        <w:jc w:val="center"/>
        <w:rPr>
          <w:sz w:val="36"/>
          <w:szCs w:val="36"/>
        </w:rPr>
      </w:pPr>
      <w:r w:rsidRPr="004B5BDE">
        <w:rPr>
          <w:sz w:val="36"/>
          <w:szCs w:val="36"/>
        </w:rPr>
        <w:t>Suicide Prevention Fiscal Year 1</w:t>
      </w:r>
      <w:r w:rsidR="00E37C71">
        <w:rPr>
          <w:sz w:val="36"/>
          <w:szCs w:val="36"/>
        </w:rPr>
        <w:t>9</w:t>
      </w:r>
      <w:r w:rsidRPr="004B5BDE">
        <w:rPr>
          <w:sz w:val="36"/>
          <w:szCs w:val="36"/>
        </w:rPr>
        <w:t>/</w:t>
      </w:r>
      <w:r w:rsidR="00E37C71">
        <w:rPr>
          <w:sz w:val="36"/>
          <w:szCs w:val="36"/>
        </w:rPr>
        <w:t>20</w:t>
      </w:r>
      <w:r w:rsidRPr="004B5BDE">
        <w:rPr>
          <w:sz w:val="36"/>
          <w:szCs w:val="36"/>
        </w:rPr>
        <w:t xml:space="preserve"> Report</w:t>
      </w:r>
    </w:p>
    <w:p w14:paraId="51AF6223" w14:textId="0AE6DB62" w:rsidR="004B5BDE" w:rsidRPr="00C2468B" w:rsidRDefault="004B5BDE" w:rsidP="00C2468B">
      <w:pPr>
        <w:pStyle w:val="Heading3"/>
        <w:rPr>
          <w:rFonts w:ascii="Arial Black" w:hAnsi="Arial Black"/>
          <w:color w:val="808080" w:themeColor="background1" w:themeShade="80"/>
        </w:rPr>
      </w:pPr>
      <w:r w:rsidRPr="00C2468B">
        <w:rPr>
          <w:rFonts w:ascii="Arial Black" w:hAnsi="Arial Black"/>
          <w:color w:val="808080" w:themeColor="background1" w:themeShade="80"/>
          <w:sz w:val="18"/>
          <w:szCs w:val="18"/>
        </w:rPr>
        <w:t>Strategy:  Create a System of Suicide Prevention</w:t>
      </w:r>
    </w:p>
    <w:p w14:paraId="4B98FEA2" w14:textId="2A6F3932" w:rsidR="001A02E7" w:rsidRDefault="0008489F" w:rsidP="00C2468B">
      <w:pPr>
        <w:rPr>
          <w:b/>
          <w:bCs/>
        </w:rPr>
      </w:pPr>
      <w:r w:rsidRPr="002803CA">
        <w:rPr>
          <w:b/>
          <w:bCs/>
        </w:rPr>
        <w:t>Activities</w:t>
      </w:r>
      <w:r w:rsidR="001A02E7" w:rsidRPr="002803CA">
        <w:rPr>
          <w:b/>
          <w:bCs/>
        </w:rPr>
        <w:t xml:space="preserve"> the Shasta County Suicide Prevention has undertaken during this reporting period are:</w:t>
      </w:r>
    </w:p>
    <w:p w14:paraId="7F31E7A4" w14:textId="0329BC2B" w:rsidR="009753B6" w:rsidRDefault="009753B6" w:rsidP="009753B6">
      <w:r>
        <w:t xml:space="preserve">The Shasta Suicide Prevention Workgroup (SPW) continued efforts to encourage seniors to use the Institute on Aging Friendship Line. </w:t>
      </w:r>
      <w:r w:rsidRPr="00B77BB7">
        <w:t xml:space="preserve">There were </w:t>
      </w:r>
      <w:r w:rsidR="00B77BB7">
        <w:t xml:space="preserve">41 </w:t>
      </w:r>
      <w:r>
        <w:t xml:space="preserve">calls from Shasta County to the warmline this </w:t>
      </w:r>
      <w:r w:rsidR="00372203">
        <w:t>reporting period</w:t>
      </w:r>
      <w:r>
        <w:t>. Per Mia Grigg, the Warmline allows callers to remain anonymous, so the actual number of callers from Shasta County could be higher because they may not have identified their county of residence.</w:t>
      </w:r>
    </w:p>
    <w:p w14:paraId="1703F6F2" w14:textId="0600EF5C" w:rsidR="009753B6" w:rsidRDefault="009753B6" w:rsidP="009753B6">
      <w:r>
        <w:t xml:space="preserve"> Collaborative public health partners and members of the Shasta Suicide Prevention Workgroup continued to promote and distribute the National Suicide Prevention Lifeline and Crisis Text Line cards. Cards </w:t>
      </w:r>
      <w:r w:rsidR="002970A4">
        <w:t>were</w:t>
      </w:r>
      <w:r>
        <w:t xml:space="preserve"> generously distributed during trainings, health fairs, directly to schools, and other points of contact during outreach efforts. This quarter, resources were directly distributed to Shasta Builder’s Exchange, Burney Basin Days, Cal HOPE Shasta Resource Event, IMAGE Burney Resource Meeting, Mental Health Crisis Response Workshop, Shasta College Welcome Day and Student Health &amp; Safety Fair, Redding Out of the Darkness Walk, City of Redding Health &amp; Safety Fair, and the Redding Pride Festival.</w:t>
      </w:r>
      <w:r w:rsidR="0036344B">
        <w:t xml:space="preserve"> </w:t>
      </w:r>
      <w:r w:rsidR="0036344B" w:rsidRPr="0036344B">
        <w:t>IMAGE Burney Resource Meeting, Redding Chamber of Commerce, Shasta County Veteran Stand Down, Buckeye School of the Arts, and several Adverse Childhood Experiences (ACEs) presentations.</w:t>
      </w:r>
    </w:p>
    <w:p w14:paraId="4A5502F9" w14:textId="6543015C" w:rsidR="009753B6" w:rsidRDefault="009753B6" w:rsidP="009753B6">
      <w:r>
        <w:t>In partnership with the Stand Against Stigma committee and the Shasta Suicide Prevention Workgroup, the Captain Awesome mental health/suicide prevention campaign focuse</w:t>
      </w:r>
      <w:r w:rsidR="002970A4">
        <w:t>d</w:t>
      </w:r>
      <w:r>
        <w:t xml:space="preserve"> on a cohort at higher risk for suicide, men in their middle and later years. The campaign include</w:t>
      </w:r>
      <w:r w:rsidR="002970A4">
        <w:t>d</w:t>
      </w:r>
      <w:r>
        <w:t xml:space="preserve"> print, social media and online advertising materials promoting the newly revised page for men on the suicide prevention website: www.captain-awesome.org. New media flights will feature local men who have elected to participate in the campaign. Staff </w:t>
      </w:r>
      <w:r w:rsidR="002970A4">
        <w:t>were</w:t>
      </w:r>
      <w:r>
        <w:t xml:space="preserve"> in the planning stage of developing a Men’s Advisory Group, made up of local men, to provide input and feedback on past and future campaign efforts to ensure Captain Awesome effectively resonates with male community members.</w:t>
      </w:r>
    </w:p>
    <w:p w14:paraId="3A5FE439" w14:textId="66AAB743" w:rsidR="009753B6" w:rsidRDefault="009753B6" w:rsidP="009753B6">
      <w:r>
        <w:t xml:space="preserve">The liaison continued to partner with the City of Redding to run a half page ad in 4 consecutive editions of the Redding Recreation Activity Guide. The ad </w:t>
      </w:r>
      <w:r w:rsidR="002970A4">
        <w:t xml:space="preserve">will </w:t>
      </w:r>
      <w:r>
        <w:t xml:space="preserve">promote the suicide prevention website and resources such as training opportunities, outreach event, support and crisis line information, and an invitation to attend monthly workgroup meetings. The ad </w:t>
      </w:r>
      <w:r w:rsidR="002970A4">
        <w:t xml:space="preserve">was placed for </w:t>
      </w:r>
      <w:r>
        <w:t>Winter 2019 – Spring 2020.</w:t>
      </w:r>
    </w:p>
    <w:p w14:paraId="07F20FDB" w14:textId="572AD246" w:rsidR="009753B6" w:rsidRPr="009753B6" w:rsidRDefault="002970A4" w:rsidP="009753B6">
      <w:r>
        <w:t>The l</w:t>
      </w:r>
      <w:r w:rsidR="009753B6">
        <w:t xml:space="preserve">iaison completed the second 8-week mind-body skills group under faculty supervision provided by The Center for Mind-Body Medicine (CMBM) with 10 HHSA employees. Participants learned and practiced several mindfulness techniques including breath work, imagery, and expressive writing. Liaison also provided a </w:t>
      </w:r>
      <w:r w:rsidR="00B77BB7">
        <w:t>one-hour</w:t>
      </w:r>
      <w:r w:rsidR="009753B6">
        <w:t xml:space="preserve"> mindfulness workshop to the teaching staff of University Preparatory School in Redding.</w:t>
      </w:r>
    </w:p>
    <w:p w14:paraId="36CE4C21" w14:textId="4C0D4F11" w:rsidR="008573CA" w:rsidRDefault="002803CA" w:rsidP="00E60F02">
      <w:pPr>
        <w:rPr>
          <w:b/>
          <w:bCs/>
        </w:rPr>
      </w:pPr>
      <w:r w:rsidRPr="002803CA">
        <w:rPr>
          <w:b/>
          <w:bCs/>
        </w:rPr>
        <w:t xml:space="preserve">The Suicide Prevention Workgroup (SPW) has enhanced links and integration among Shasta County systems and programs, including health, mental health, aging, social services, first responders, and hotlines, as well as increased their capacity to provide effective crisis intervention and suicide prevention during this reporting period </w:t>
      </w:r>
      <w:r w:rsidR="002551E5">
        <w:rPr>
          <w:b/>
          <w:bCs/>
        </w:rPr>
        <w:t>in the following ways:</w:t>
      </w:r>
    </w:p>
    <w:p w14:paraId="359F1917" w14:textId="625503F5" w:rsidR="007C3CA2" w:rsidRDefault="007C3CA2" w:rsidP="00E60F02">
      <w:r w:rsidRPr="007C3CA2">
        <w:t>The website shastasuicideprevention.com remain</w:t>
      </w:r>
      <w:r w:rsidR="00C66CE8">
        <w:t>ed</w:t>
      </w:r>
      <w:r w:rsidRPr="007C3CA2">
        <w:t xml:space="preserve"> live for the community, and expanded resource information providing a comprehensive guide to national and local resources for suicide prevention, counseling and medical care, and supportive programs for specific needs and groups.</w:t>
      </w:r>
    </w:p>
    <w:p w14:paraId="23AAFA29" w14:textId="0FD7B4DD" w:rsidR="007C3CA2" w:rsidRDefault="007C3CA2" w:rsidP="007C3CA2">
      <w:r>
        <w:t>SPW members continue</w:t>
      </w:r>
      <w:r w:rsidR="00C66CE8">
        <w:t>d</w:t>
      </w:r>
      <w:r>
        <w:t xml:space="preserve"> to promote the suicide loss support group “Good Grief, and the newly developed “HOPE” attempt </w:t>
      </w:r>
      <w:proofErr w:type="gramStart"/>
      <w:r>
        <w:t>survivors</w:t>
      </w:r>
      <w:proofErr w:type="gramEnd"/>
      <w:r>
        <w:t xml:space="preserve"> group. These groups met two times per month in a more central meeting location at Hill Country CARE Center in Redding.</w:t>
      </w:r>
    </w:p>
    <w:p w14:paraId="714BC711" w14:textId="3400F4B0" w:rsidR="007C3CA2" w:rsidRDefault="007C3CA2" w:rsidP="007C3CA2">
      <w:r>
        <w:t>Shasta County Mental Health (SCMH) and the ACCESS team provide</w:t>
      </w:r>
      <w:r w:rsidR="00C66CE8">
        <w:t>d</w:t>
      </w:r>
      <w:r>
        <w:t xml:space="preserve"> Suicide Prevention resources to the community as needed. A representative from SCMH attend</w:t>
      </w:r>
      <w:r w:rsidR="00C66CE8">
        <w:t>ed</w:t>
      </w:r>
      <w:r>
        <w:t xml:space="preserve"> SPW meetings regularly.</w:t>
      </w:r>
    </w:p>
    <w:p w14:paraId="0320CC4B" w14:textId="77777777" w:rsidR="007C3CA2" w:rsidRDefault="007C3CA2" w:rsidP="007C3CA2"/>
    <w:p w14:paraId="5F4CED16" w14:textId="3DF921BB" w:rsidR="007C3CA2" w:rsidRDefault="007C3CA2" w:rsidP="007C3CA2">
      <w:r>
        <w:lastRenderedPageBreak/>
        <w:t>An SPW member serves on the Mental Health Alcohol and Drug Advisory Board and provide</w:t>
      </w:r>
      <w:r w:rsidR="00C66CE8">
        <w:t>d</w:t>
      </w:r>
      <w:r>
        <w:t xml:space="preserve"> updates and announcements from the SPW to the Board</w:t>
      </w:r>
      <w:r w:rsidR="00C66CE8">
        <w:t>.</w:t>
      </w:r>
    </w:p>
    <w:p w14:paraId="4B2E71C7" w14:textId="7CC4D254" w:rsidR="007C3CA2" w:rsidRDefault="00C66CE8" w:rsidP="007C3CA2">
      <w:r>
        <w:t xml:space="preserve">The </w:t>
      </w:r>
      <w:proofErr w:type="gramStart"/>
      <w:r>
        <w:t>l</w:t>
      </w:r>
      <w:r w:rsidR="007C3CA2">
        <w:t>iaison maintain</w:t>
      </w:r>
      <w:r>
        <w:t>ed</w:t>
      </w:r>
      <w:proofErr w:type="gramEnd"/>
      <w:r w:rsidR="007C3CA2">
        <w:t xml:space="preserve"> contact with elder care service providers, including the PSA Area 2 Agency on Aging. A representative from PSA regularly attend</w:t>
      </w:r>
      <w:r>
        <w:t>ed</w:t>
      </w:r>
      <w:r w:rsidR="007C3CA2">
        <w:t xml:space="preserve"> Workgroup meetings.</w:t>
      </w:r>
    </w:p>
    <w:p w14:paraId="6F573B03" w14:textId="0AF679E8" w:rsidR="007C3CA2" w:rsidRDefault="00C66CE8" w:rsidP="007C3CA2">
      <w:r>
        <w:t>The l</w:t>
      </w:r>
      <w:r w:rsidR="007C3CA2">
        <w:t xml:space="preserve">iaison </w:t>
      </w:r>
      <w:r>
        <w:t xml:space="preserve">also </w:t>
      </w:r>
      <w:r w:rsidR="007C3CA2">
        <w:t>maintai</w:t>
      </w:r>
      <w:r>
        <w:t>ned</w:t>
      </w:r>
      <w:r w:rsidR="007C3CA2">
        <w:t xml:space="preserve"> ongoing communication with community partners including NorCal </w:t>
      </w:r>
      <w:proofErr w:type="spellStart"/>
      <w:r w:rsidR="007C3CA2">
        <w:t>OUTreach</w:t>
      </w:r>
      <w:proofErr w:type="spellEnd"/>
      <w:r w:rsidR="007C3CA2">
        <w:t>, Shasta College, Simpson University, Dignity Health, and local LCSW’s among others, encouraging participation at the Shasta Suicide Prevention Workgroup to discuss collaborative opportunities.</w:t>
      </w:r>
    </w:p>
    <w:p w14:paraId="43221F8D" w14:textId="648D5E80" w:rsidR="007C3CA2" w:rsidRDefault="007C3CA2" w:rsidP="007C3CA2">
      <w:r>
        <w:t xml:space="preserve">Volunteer opportunities at community events and trainings </w:t>
      </w:r>
      <w:r w:rsidR="008E459A">
        <w:t>were</w:t>
      </w:r>
      <w:r>
        <w:t xml:space="preserve"> promoted through the Suicide Prevention Workgroup. A page for volunteer opportunities </w:t>
      </w:r>
      <w:r w:rsidR="008E459A">
        <w:t>was</w:t>
      </w:r>
      <w:r>
        <w:t xml:space="preserve"> also maintained on </w:t>
      </w:r>
      <w:r w:rsidR="008E459A">
        <w:t xml:space="preserve">the </w:t>
      </w:r>
      <w:r>
        <w:t>suicide prevention website and provide</w:t>
      </w:r>
      <w:r w:rsidR="008E459A">
        <w:t>d</w:t>
      </w:r>
      <w:r>
        <w:t xml:space="preserve"> information for local efforts.</w:t>
      </w:r>
    </w:p>
    <w:p w14:paraId="0153E1E7" w14:textId="4F5102C9" w:rsidR="00215455" w:rsidRPr="00215455" w:rsidRDefault="008573CA" w:rsidP="00215455">
      <w:r w:rsidRPr="008573CA">
        <w:rPr>
          <w:b/>
          <w:bCs/>
        </w:rPr>
        <w:t>The following organizations were represented at the Suicide Prevention Workgroup</w:t>
      </w:r>
      <w:r w:rsidR="00683099">
        <w:rPr>
          <w:b/>
          <w:bCs/>
        </w:rPr>
        <w:t xml:space="preserve"> during Fiscal Year 1</w:t>
      </w:r>
      <w:r w:rsidR="00215455">
        <w:rPr>
          <w:b/>
          <w:bCs/>
        </w:rPr>
        <w:t>9</w:t>
      </w:r>
      <w:r w:rsidR="00683099">
        <w:rPr>
          <w:b/>
          <w:bCs/>
        </w:rPr>
        <w:t>/</w:t>
      </w:r>
      <w:r w:rsidR="00215455">
        <w:rPr>
          <w:b/>
          <w:bCs/>
        </w:rPr>
        <w:t>20</w:t>
      </w:r>
      <w:r>
        <w:rPr>
          <w:b/>
          <w:bCs/>
        </w:rPr>
        <w:t>:</w:t>
      </w:r>
      <w:r w:rsidRPr="008573CA">
        <w:t xml:space="preserve"> </w:t>
      </w:r>
    </w:p>
    <w:p w14:paraId="0A0E12BE" w14:textId="77777777" w:rsidR="00215455" w:rsidRPr="00E335E9" w:rsidRDefault="00215455" w:rsidP="00215455">
      <w:pPr>
        <w:pStyle w:val="ListParagraph"/>
        <w:numPr>
          <w:ilvl w:val="0"/>
          <w:numId w:val="6"/>
        </w:numPr>
        <w:autoSpaceDE w:val="0"/>
        <w:autoSpaceDN w:val="0"/>
        <w:adjustRightInd w:val="0"/>
        <w:spacing w:before="0" w:after="0" w:line="240" w:lineRule="auto"/>
      </w:pPr>
      <w:r w:rsidRPr="00E335E9">
        <w:t xml:space="preserve">Hill Country – C.A.R.E Center </w:t>
      </w:r>
    </w:p>
    <w:p w14:paraId="58F1C2DD" w14:textId="572863A7" w:rsidR="00215455" w:rsidRDefault="00215455" w:rsidP="00215455">
      <w:pPr>
        <w:pStyle w:val="ListParagraph"/>
        <w:numPr>
          <w:ilvl w:val="0"/>
          <w:numId w:val="6"/>
        </w:numPr>
        <w:autoSpaceDE w:val="0"/>
        <w:autoSpaceDN w:val="0"/>
        <w:adjustRightInd w:val="0"/>
        <w:spacing w:before="0" w:after="0" w:line="240" w:lineRule="auto"/>
      </w:pPr>
      <w:r w:rsidRPr="00215455">
        <w:t xml:space="preserve">Shasta County Office of Education </w:t>
      </w:r>
    </w:p>
    <w:p w14:paraId="4383E811" w14:textId="1D277801" w:rsidR="000D3033" w:rsidRDefault="000D3033" w:rsidP="00215455">
      <w:pPr>
        <w:pStyle w:val="ListParagraph"/>
        <w:numPr>
          <w:ilvl w:val="0"/>
          <w:numId w:val="6"/>
        </w:numPr>
        <w:autoSpaceDE w:val="0"/>
        <w:autoSpaceDN w:val="0"/>
        <w:adjustRightInd w:val="0"/>
        <w:spacing w:before="0" w:after="0" w:line="240" w:lineRule="auto"/>
      </w:pPr>
      <w:r w:rsidRPr="000D3033">
        <w:t>Pathways to Hope for Children</w:t>
      </w:r>
    </w:p>
    <w:p w14:paraId="0E337E21" w14:textId="5941CF43" w:rsidR="000D3033" w:rsidRPr="00215455" w:rsidRDefault="000D3033" w:rsidP="00215455">
      <w:pPr>
        <w:pStyle w:val="ListParagraph"/>
        <w:numPr>
          <w:ilvl w:val="0"/>
          <w:numId w:val="6"/>
        </w:numPr>
        <w:autoSpaceDE w:val="0"/>
        <w:autoSpaceDN w:val="0"/>
        <w:adjustRightInd w:val="0"/>
        <w:spacing w:before="0" w:after="0" w:line="240" w:lineRule="auto"/>
      </w:pPr>
      <w:r w:rsidRPr="000D3033">
        <w:t>Northern Valley Catholic Social Services</w:t>
      </w:r>
    </w:p>
    <w:p w14:paraId="4DCD7456" w14:textId="2EDE9E78"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Veteran’s Service Office </w:t>
      </w:r>
    </w:p>
    <w:p w14:paraId="5DF4D385" w14:textId="0E2613A0"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PSA2 </w:t>
      </w:r>
    </w:p>
    <w:p w14:paraId="14636BB6" w14:textId="503E5087"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NorCal </w:t>
      </w:r>
      <w:proofErr w:type="spellStart"/>
      <w:r w:rsidRPr="00215455">
        <w:t>OUTreach</w:t>
      </w:r>
      <w:proofErr w:type="spellEnd"/>
      <w:r w:rsidRPr="00215455">
        <w:t xml:space="preserve"> Project </w:t>
      </w:r>
    </w:p>
    <w:p w14:paraId="4527E927" w14:textId="120239F3"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Dignity Health </w:t>
      </w:r>
    </w:p>
    <w:p w14:paraId="27285450" w14:textId="14205EEE"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Lotus Educational Services, Inc. </w:t>
      </w:r>
    </w:p>
    <w:p w14:paraId="51373E0E" w14:textId="7E99DD45"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Partnership Health </w:t>
      </w:r>
    </w:p>
    <w:p w14:paraId="4F547361" w14:textId="4A87936B"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Shasta College </w:t>
      </w:r>
    </w:p>
    <w:p w14:paraId="75DB3756" w14:textId="070EDE16"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Shasta County Coroner’s Office </w:t>
      </w:r>
    </w:p>
    <w:p w14:paraId="75E6DC0B" w14:textId="76B6BA20"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HHSA, Stand Against Stigma </w:t>
      </w:r>
    </w:p>
    <w:p w14:paraId="3494914D" w14:textId="74FA3D81"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HHSA, Children Services </w:t>
      </w:r>
    </w:p>
    <w:p w14:paraId="429701D4" w14:textId="5C3A0BFE" w:rsidR="00215455" w:rsidRPr="00215455" w:rsidRDefault="00215455" w:rsidP="00215455">
      <w:pPr>
        <w:pStyle w:val="ListParagraph"/>
        <w:numPr>
          <w:ilvl w:val="0"/>
          <w:numId w:val="6"/>
        </w:numPr>
        <w:autoSpaceDE w:val="0"/>
        <w:autoSpaceDN w:val="0"/>
        <w:adjustRightInd w:val="0"/>
        <w:spacing w:before="0" w:after="0" w:line="240" w:lineRule="auto"/>
      </w:pPr>
      <w:r w:rsidRPr="00215455">
        <w:t xml:space="preserve">HHSA, Adult Services </w:t>
      </w:r>
    </w:p>
    <w:p w14:paraId="362DE71A" w14:textId="7926AFA2" w:rsidR="00215455" w:rsidRPr="00215455" w:rsidRDefault="00215455" w:rsidP="00215455">
      <w:pPr>
        <w:pStyle w:val="ListParagraph"/>
        <w:numPr>
          <w:ilvl w:val="0"/>
          <w:numId w:val="6"/>
        </w:numPr>
        <w:autoSpaceDE w:val="0"/>
        <w:autoSpaceDN w:val="0"/>
        <w:adjustRightInd w:val="0"/>
        <w:spacing w:before="0" w:after="0" w:line="240" w:lineRule="auto"/>
      </w:pPr>
      <w:r w:rsidRPr="00E335E9">
        <w:t>H</w:t>
      </w:r>
      <w:r w:rsidRPr="00215455">
        <w:t xml:space="preserve">HSA, Mental Health Alcohol and Drug Advisory Board </w:t>
      </w:r>
    </w:p>
    <w:p w14:paraId="61AFE72F" w14:textId="77777777" w:rsidR="00E335E9" w:rsidRPr="00E335E9" w:rsidRDefault="00E335E9" w:rsidP="00E335E9">
      <w:pPr>
        <w:autoSpaceDE w:val="0"/>
        <w:autoSpaceDN w:val="0"/>
        <w:adjustRightInd w:val="0"/>
        <w:spacing w:before="0" w:after="0" w:line="240" w:lineRule="auto"/>
      </w:pPr>
    </w:p>
    <w:p w14:paraId="779A71FC" w14:textId="2CF7F2C2" w:rsidR="00E335E9" w:rsidRDefault="00E335E9" w:rsidP="00E335E9">
      <w:pPr>
        <w:autoSpaceDE w:val="0"/>
        <w:autoSpaceDN w:val="0"/>
        <w:adjustRightInd w:val="0"/>
        <w:spacing w:before="0" w:after="0" w:line="240" w:lineRule="auto"/>
      </w:pPr>
      <w:r w:rsidRPr="00E335E9">
        <w:t>Workgroup meeting attendance fluctuate</w:t>
      </w:r>
      <w:r w:rsidR="008E459A">
        <w:t>d</w:t>
      </w:r>
      <w:r w:rsidRPr="00E335E9">
        <w:t xml:space="preserve"> between 12-17 participants. </w:t>
      </w:r>
    </w:p>
    <w:p w14:paraId="080FB5BC" w14:textId="77777777" w:rsidR="00E335E9" w:rsidRPr="00E335E9" w:rsidRDefault="00E335E9" w:rsidP="00E335E9">
      <w:pPr>
        <w:autoSpaceDE w:val="0"/>
        <w:autoSpaceDN w:val="0"/>
        <w:adjustRightInd w:val="0"/>
        <w:spacing w:before="0" w:after="0" w:line="240" w:lineRule="auto"/>
        <w:rPr>
          <w:rFonts w:ascii="Calibri" w:hAnsi="Calibri" w:cs="Calibri"/>
          <w:sz w:val="24"/>
          <w:szCs w:val="24"/>
        </w:rPr>
      </w:pPr>
    </w:p>
    <w:p w14:paraId="5DBBA0D9" w14:textId="0FBC237B" w:rsidR="00E335E9" w:rsidRPr="00E335E9" w:rsidRDefault="00E335E9" w:rsidP="00E335E9">
      <w:pPr>
        <w:autoSpaceDE w:val="0"/>
        <w:autoSpaceDN w:val="0"/>
        <w:adjustRightInd w:val="0"/>
        <w:spacing w:before="0" w:after="0" w:line="240" w:lineRule="auto"/>
      </w:pPr>
      <w:r w:rsidRPr="00E335E9">
        <w:t xml:space="preserve">Workgroup members who </w:t>
      </w:r>
      <w:r w:rsidR="008E459A">
        <w:t>were</w:t>
      </w:r>
      <w:r w:rsidRPr="00E335E9">
        <w:t xml:space="preserve"> unable to attend the monthly meeting </w:t>
      </w:r>
      <w:r w:rsidR="00EA2D10">
        <w:t>were</w:t>
      </w:r>
      <w:r w:rsidRPr="00E335E9">
        <w:t xml:space="preserve"> encouraged to participate by e-mail, phone or the Facebook page and receive the monthly newsletter. </w:t>
      </w:r>
    </w:p>
    <w:p w14:paraId="4D9EE0B1" w14:textId="77777777" w:rsidR="00E335E9" w:rsidRPr="00E335E9" w:rsidRDefault="00E335E9" w:rsidP="00E335E9">
      <w:pPr>
        <w:autoSpaceDE w:val="0"/>
        <w:autoSpaceDN w:val="0"/>
        <w:adjustRightInd w:val="0"/>
        <w:spacing w:before="0" w:after="0" w:line="240" w:lineRule="auto"/>
      </w:pPr>
    </w:p>
    <w:p w14:paraId="65A9EAFB" w14:textId="6320D2A8" w:rsidR="003B47EF" w:rsidRDefault="003B47EF" w:rsidP="003B47EF">
      <w:pPr>
        <w:rPr>
          <w:b/>
          <w:bCs/>
        </w:rPr>
      </w:pPr>
      <w:r w:rsidRPr="003B47EF">
        <w:rPr>
          <w:b/>
          <w:bCs/>
        </w:rPr>
        <w:t>The use of local, state, and national hotline services been promoted during this reporting period were as follows:</w:t>
      </w:r>
    </w:p>
    <w:p w14:paraId="19B5B8F2" w14:textId="7270912E" w:rsidR="000D3033" w:rsidRDefault="000D3033" w:rsidP="000D3033">
      <w:r>
        <w:t xml:space="preserve">National Suicide Prevention Lifeline data is provided by Vibrant Emotional Health, </w:t>
      </w:r>
      <w:r w:rsidR="00E2462E">
        <w:t>for Fiscal Year 19/20</w:t>
      </w:r>
      <w:r>
        <w:t>:</w:t>
      </w:r>
    </w:p>
    <w:p w14:paraId="05C4F859" w14:textId="060C8E7D" w:rsidR="00EA2D10" w:rsidRDefault="00E2462E" w:rsidP="00EA2D10">
      <w:pPr>
        <w:pStyle w:val="ListParagraph"/>
        <w:numPr>
          <w:ilvl w:val="0"/>
          <w:numId w:val="7"/>
        </w:numPr>
        <w:spacing w:before="0" w:after="0" w:line="240" w:lineRule="auto"/>
      </w:pPr>
      <w:r>
        <w:t xml:space="preserve">Total Calls: </w:t>
      </w:r>
      <w:r>
        <w:tab/>
        <w:t>729</w:t>
      </w:r>
    </w:p>
    <w:p w14:paraId="73048DEF" w14:textId="5DDFB5F5" w:rsidR="00E2462E" w:rsidRDefault="00E2462E" w:rsidP="00EA2D10">
      <w:pPr>
        <w:pStyle w:val="ListParagraph"/>
        <w:numPr>
          <w:ilvl w:val="0"/>
          <w:numId w:val="7"/>
        </w:numPr>
        <w:spacing w:before="0" w:after="0" w:line="240" w:lineRule="auto"/>
      </w:pPr>
      <w:r>
        <w:t xml:space="preserve">Veteran Calls: </w:t>
      </w:r>
      <w:r>
        <w:tab/>
        <w:t>177</w:t>
      </w:r>
    </w:p>
    <w:p w14:paraId="6A3C8945" w14:textId="7A0812E5" w:rsidR="00251371" w:rsidRDefault="00E2462E" w:rsidP="00EA2D10">
      <w:pPr>
        <w:pStyle w:val="ListParagraph"/>
        <w:numPr>
          <w:ilvl w:val="0"/>
          <w:numId w:val="7"/>
        </w:numPr>
        <w:spacing w:before="0" w:after="0" w:line="240" w:lineRule="auto"/>
      </w:pPr>
      <w:r>
        <w:t xml:space="preserve">Spanish Calls: </w:t>
      </w:r>
      <w:r>
        <w:tab/>
        <w:t>5</w:t>
      </w:r>
    </w:p>
    <w:p w14:paraId="08FE5B8B" w14:textId="07616B36" w:rsidR="00932401" w:rsidRPr="00932401" w:rsidRDefault="00932401" w:rsidP="00932401">
      <w:r w:rsidRPr="00932401">
        <w:t xml:space="preserve">The National Suicide Prevention Lifeline Learn the Warning Signs, and The Alex Project/Crisis Text Line and Trevor Project wallet cards </w:t>
      </w:r>
      <w:r w:rsidR="005D5109">
        <w:t>were</w:t>
      </w:r>
      <w:r w:rsidRPr="00932401">
        <w:t xml:space="preserve"> distributed to schools, non-profit </w:t>
      </w:r>
      <w:proofErr w:type="gramStart"/>
      <w:r w:rsidRPr="00932401">
        <w:t>organizations</w:t>
      </w:r>
      <w:proofErr w:type="gramEnd"/>
      <w:r w:rsidRPr="00932401">
        <w:t xml:space="preserve"> and community groups via outreach events, through various Shasta County service programs and social media. </w:t>
      </w:r>
    </w:p>
    <w:p w14:paraId="7D3E72F6" w14:textId="26755776" w:rsidR="00932401" w:rsidRPr="00932401" w:rsidRDefault="00E2462E" w:rsidP="00932401">
      <w:r w:rsidRPr="00E2462E">
        <w:t xml:space="preserve">Crisis line information </w:t>
      </w:r>
      <w:r w:rsidR="005D5109">
        <w:t xml:space="preserve">was </w:t>
      </w:r>
      <w:r w:rsidRPr="00E2462E">
        <w:t xml:space="preserve">also included </w:t>
      </w:r>
      <w:r>
        <w:t>in</w:t>
      </w:r>
      <w:r w:rsidRPr="00E2462E">
        <w:t xml:space="preserve"> HHSA Public Health and Suicide Prevention Workgroup websites.</w:t>
      </w:r>
    </w:p>
    <w:p w14:paraId="3E589F45" w14:textId="1CCD8A31" w:rsidR="003B47EF" w:rsidRPr="00C2468B" w:rsidRDefault="003B47EF" w:rsidP="003B47EF">
      <w:pPr>
        <w:pStyle w:val="Heading3"/>
        <w:rPr>
          <w:rFonts w:ascii="Arial Black" w:hAnsi="Arial Black"/>
          <w:color w:val="808080" w:themeColor="background1" w:themeShade="80"/>
        </w:rPr>
      </w:pPr>
      <w:r w:rsidRPr="00C2468B">
        <w:rPr>
          <w:rFonts w:ascii="Arial Black" w:hAnsi="Arial Black"/>
          <w:color w:val="808080" w:themeColor="background1" w:themeShade="80"/>
          <w:sz w:val="18"/>
          <w:szCs w:val="18"/>
        </w:rPr>
        <w:t>Strategy</w:t>
      </w:r>
      <w:r>
        <w:rPr>
          <w:rFonts w:ascii="Arial Black" w:hAnsi="Arial Black"/>
          <w:color w:val="808080" w:themeColor="background1" w:themeShade="80"/>
          <w:sz w:val="18"/>
          <w:szCs w:val="18"/>
        </w:rPr>
        <w:t xml:space="preserve"> 2</w:t>
      </w:r>
      <w:r w:rsidRPr="00C2468B">
        <w:rPr>
          <w:rFonts w:ascii="Arial Black" w:hAnsi="Arial Black"/>
          <w:color w:val="808080" w:themeColor="background1" w:themeShade="80"/>
          <w:sz w:val="18"/>
          <w:szCs w:val="18"/>
        </w:rPr>
        <w:t xml:space="preserve">:  </w:t>
      </w:r>
      <w:r w:rsidRPr="003B47EF">
        <w:rPr>
          <w:rFonts w:ascii="Arial Black" w:hAnsi="Arial Black"/>
          <w:color w:val="808080" w:themeColor="background1" w:themeShade="80"/>
          <w:sz w:val="18"/>
          <w:szCs w:val="18"/>
        </w:rPr>
        <w:t>Implement Training and Workforce Enhancements to Prevent Suicide</w:t>
      </w:r>
    </w:p>
    <w:p w14:paraId="4F71F6E7" w14:textId="6219D9A7" w:rsidR="003B47EF" w:rsidRDefault="003B47EF" w:rsidP="003B47EF">
      <w:pPr>
        <w:autoSpaceDE w:val="0"/>
        <w:autoSpaceDN w:val="0"/>
        <w:adjustRightInd w:val="0"/>
        <w:spacing w:before="0" w:after="0" w:line="240" w:lineRule="auto"/>
      </w:pPr>
    </w:p>
    <w:p w14:paraId="7150B29F" w14:textId="7942655F" w:rsidR="00A05A33" w:rsidRPr="007F19F7" w:rsidRDefault="00F772E2" w:rsidP="00AC264C">
      <w:r w:rsidRPr="007F19F7">
        <w:lastRenderedPageBreak/>
        <w:t xml:space="preserve">There were </w:t>
      </w:r>
      <w:r w:rsidR="00E2462E" w:rsidRPr="007F19F7">
        <w:t xml:space="preserve">no </w:t>
      </w:r>
      <w:r w:rsidRPr="007F19F7">
        <w:t xml:space="preserve">QPR trainings were held during this reporting period </w:t>
      </w:r>
      <w:r w:rsidR="00E2462E" w:rsidRPr="007F19F7">
        <w:t xml:space="preserve">as the Suicide Prevention Coordinator was trained </w:t>
      </w:r>
      <w:r w:rsidR="004A7BEF">
        <w:t xml:space="preserve">during </w:t>
      </w:r>
      <w:r w:rsidR="007F19F7" w:rsidRPr="007F19F7">
        <w:t>August 2020.</w:t>
      </w:r>
    </w:p>
    <w:p w14:paraId="7D99B687" w14:textId="51AA2A3E" w:rsidR="00DA7098" w:rsidRPr="00C2468B" w:rsidRDefault="00DA7098" w:rsidP="00DA7098">
      <w:pPr>
        <w:pStyle w:val="Heading3"/>
        <w:rPr>
          <w:rFonts w:ascii="Arial Black" w:hAnsi="Arial Black"/>
          <w:color w:val="808080" w:themeColor="background1" w:themeShade="80"/>
        </w:rPr>
      </w:pPr>
      <w:r w:rsidRPr="00C2468B">
        <w:rPr>
          <w:rFonts w:ascii="Arial Black" w:hAnsi="Arial Black"/>
          <w:color w:val="808080" w:themeColor="background1" w:themeShade="80"/>
          <w:sz w:val="18"/>
          <w:szCs w:val="18"/>
        </w:rPr>
        <w:t>Strategy</w:t>
      </w:r>
      <w:r>
        <w:rPr>
          <w:rFonts w:ascii="Arial Black" w:hAnsi="Arial Black"/>
          <w:color w:val="808080" w:themeColor="background1" w:themeShade="80"/>
          <w:sz w:val="18"/>
          <w:szCs w:val="18"/>
        </w:rPr>
        <w:t xml:space="preserve"> 3</w:t>
      </w:r>
      <w:r w:rsidRPr="00C2468B">
        <w:rPr>
          <w:rFonts w:ascii="Arial Black" w:hAnsi="Arial Black"/>
          <w:color w:val="808080" w:themeColor="background1" w:themeShade="80"/>
          <w:sz w:val="18"/>
          <w:szCs w:val="18"/>
        </w:rPr>
        <w:t xml:space="preserve">:  </w:t>
      </w:r>
      <w:r w:rsidRPr="00DA7098">
        <w:rPr>
          <w:rFonts w:ascii="Arial Black" w:hAnsi="Arial Black"/>
          <w:color w:val="808080" w:themeColor="background1" w:themeShade="80"/>
          <w:sz w:val="18"/>
          <w:szCs w:val="18"/>
        </w:rPr>
        <w:t>Educate Communities to Take Action to Prevent Suicide</w:t>
      </w:r>
    </w:p>
    <w:p w14:paraId="4A966082" w14:textId="060136B8" w:rsidR="003B47EF" w:rsidRDefault="003B47EF" w:rsidP="003B47EF">
      <w:pPr>
        <w:autoSpaceDE w:val="0"/>
        <w:autoSpaceDN w:val="0"/>
        <w:adjustRightInd w:val="0"/>
        <w:spacing w:before="0" w:after="0" w:line="240" w:lineRule="auto"/>
      </w:pPr>
    </w:p>
    <w:p w14:paraId="663BA76C" w14:textId="7F861601" w:rsidR="00AC264C" w:rsidRDefault="00567B71" w:rsidP="0059170E">
      <w:pPr>
        <w:rPr>
          <w:b/>
          <w:bCs/>
        </w:rPr>
      </w:pPr>
      <w:r>
        <w:rPr>
          <w:b/>
          <w:bCs/>
        </w:rPr>
        <w:t>7</w:t>
      </w:r>
      <w:r w:rsidR="0059170E" w:rsidRPr="0059170E">
        <w:rPr>
          <w:b/>
          <w:bCs/>
        </w:rPr>
        <w:t xml:space="preserve"> health fairs/events were attended with the goal to promote suicide prevention activities</w:t>
      </w:r>
      <w:r w:rsidR="00AC264C">
        <w:rPr>
          <w:b/>
          <w:bCs/>
        </w:rPr>
        <w:t>.</w:t>
      </w:r>
    </w:p>
    <w:tbl>
      <w:tblPr>
        <w:tblW w:w="10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447"/>
        <w:gridCol w:w="3487"/>
      </w:tblGrid>
      <w:tr w:rsidR="00567B71" w:rsidRPr="00567B71" w14:paraId="6635D55D" w14:textId="77777777" w:rsidTr="00567B71">
        <w:trPr>
          <w:trHeight w:val="151"/>
        </w:trPr>
        <w:tc>
          <w:tcPr>
            <w:tcW w:w="2520" w:type="dxa"/>
          </w:tcPr>
          <w:p w14:paraId="1D85E421"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b/>
                <w:bCs/>
                <w:color w:val="000000"/>
                <w:sz w:val="22"/>
                <w:szCs w:val="22"/>
              </w:rPr>
              <w:t xml:space="preserve">Date of Event </w:t>
            </w:r>
          </w:p>
        </w:tc>
        <w:tc>
          <w:tcPr>
            <w:tcW w:w="4447" w:type="dxa"/>
          </w:tcPr>
          <w:p w14:paraId="348D8EAB"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b/>
                <w:bCs/>
                <w:color w:val="000000"/>
                <w:sz w:val="22"/>
                <w:szCs w:val="22"/>
              </w:rPr>
              <w:t xml:space="preserve">Event </w:t>
            </w:r>
          </w:p>
        </w:tc>
        <w:tc>
          <w:tcPr>
            <w:tcW w:w="3487" w:type="dxa"/>
          </w:tcPr>
          <w:p w14:paraId="35A7174E"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b/>
                <w:bCs/>
                <w:color w:val="000000"/>
                <w:sz w:val="22"/>
                <w:szCs w:val="22"/>
              </w:rPr>
              <w:t xml:space="preserve"># of Attendees </w:t>
            </w:r>
          </w:p>
        </w:tc>
      </w:tr>
      <w:tr w:rsidR="00567B71" w:rsidRPr="00567B71" w14:paraId="3F180094" w14:textId="77777777" w:rsidTr="00567B71">
        <w:trPr>
          <w:trHeight w:val="145"/>
        </w:trPr>
        <w:tc>
          <w:tcPr>
            <w:tcW w:w="2520" w:type="dxa"/>
          </w:tcPr>
          <w:p w14:paraId="3A473C4F"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7/27/19 </w:t>
            </w:r>
          </w:p>
        </w:tc>
        <w:tc>
          <w:tcPr>
            <w:tcW w:w="4447" w:type="dxa"/>
          </w:tcPr>
          <w:p w14:paraId="59E16F46"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Cal HOPE Shasta Resource Fair </w:t>
            </w:r>
          </w:p>
        </w:tc>
        <w:tc>
          <w:tcPr>
            <w:tcW w:w="3487" w:type="dxa"/>
          </w:tcPr>
          <w:p w14:paraId="3876C2B2"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200 </w:t>
            </w:r>
          </w:p>
        </w:tc>
      </w:tr>
      <w:tr w:rsidR="00567B71" w:rsidRPr="00567B71" w14:paraId="3A617675" w14:textId="77777777" w:rsidTr="00567B71">
        <w:trPr>
          <w:trHeight w:val="145"/>
        </w:trPr>
        <w:tc>
          <w:tcPr>
            <w:tcW w:w="2520" w:type="dxa"/>
          </w:tcPr>
          <w:p w14:paraId="16DB0669"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8/24/19 </w:t>
            </w:r>
          </w:p>
        </w:tc>
        <w:tc>
          <w:tcPr>
            <w:tcW w:w="4447" w:type="dxa"/>
          </w:tcPr>
          <w:p w14:paraId="6B91990C"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S Word Screening Event </w:t>
            </w:r>
          </w:p>
        </w:tc>
        <w:tc>
          <w:tcPr>
            <w:tcW w:w="3487" w:type="dxa"/>
          </w:tcPr>
          <w:p w14:paraId="4BA95652"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50 </w:t>
            </w:r>
          </w:p>
        </w:tc>
      </w:tr>
      <w:tr w:rsidR="00567B71" w:rsidRPr="00567B71" w14:paraId="4766AAB8" w14:textId="77777777" w:rsidTr="00567B71">
        <w:trPr>
          <w:trHeight w:val="145"/>
        </w:trPr>
        <w:tc>
          <w:tcPr>
            <w:tcW w:w="2520" w:type="dxa"/>
          </w:tcPr>
          <w:p w14:paraId="480A4B35"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8/28/19 </w:t>
            </w:r>
          </w:p>
        </w:tc>
        <w:tc>
          <w:tcPr>
            <w:tcW w:w="4447" w:type="dxa"/>
          </w:tcPr>
          <w:p w14:paraId="4DF40EE3"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Shasta College Welcome Day </w:t>
            </w:r>
          </w:p>
        </w:tc>
        <w:tc>
          <w:tcPr>
            <w:tcW w:w="3487" w:type="dxa"/>
          </w:tcPr>
          <w:p w14:paraId="26EC041E"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250 </w:t>
            </w:r>
          </w:p>
        </w:tc>
      </w:tr>
      <w:tr w:rsidR="00567B71" w:rsidRPr="00567B71" w14:paraId="34838E7A" w14:textId="77777777" w:rsidTr="00567B71">
        <w:trPr>
          <w:trHeight w:val="145"/>
        </w:trPr>
        <w:tc>
          <w:tcPr>
            <w:tcW w:w="2520" w:type="dxa"/>
          </w:tcPr>
          <w:p w14:paraId="48B03B0C"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9/5/19 </w:t>
            </w:r>
          </w:p>
        </w:tc>
        <w:tc>
          <w:tcPr>
            <w:tcW w:w="4447" w:type="dxa"/>
          </w:tcPr>
          <w:p w14:paraId="2BD60BE9"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Shasta College Health and Safety Fair </w:t>
            </w:r>
          </w:p>
        </w:tc>
        <w:tc>
          <w:tcPr>
            <w:tcW w:w="3487" w:type="dxa"/>
          </w:tcPr>
          <w:p w14:paraId="4D93A73C"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300 </w:t>
            </w:r>
          </w:p>
        </w:tc>
      </w:tr>
      <w:tr w:rsidR="00567B71" w:rsidRPr="00567B71" w14:paraId="6E667712" w14:textId="77777777" w:rsidTr="00567B71">
        <w:trPr>
          <w:trHeight w:val="145"/>
        </w:trPr>
        <w:tc>
          <w:tcPr>
            <w:tcW w:w="2520" w:type="dxa"/>
          </w:tcPr>
          <w:p w14:paraId="35FDA474"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9/7/19 </w:t>
            </w:r>
          </w:p>
        </w:tc>
        <w:tc>
          <w:tcPr>
            <w:tcW w:w="4447" w:type="dxa"/>
          </w:tcPr>
          <w:p w14:paraId="5E9AD094"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Redding Out of the Darkness Walk </w:t>
            </w:r>
          </w:p>
        </w:tc>
        <w:tc>
          <w:tcPr>
            <w:tcW w:w="3487" w:type="dxa"/>
          </w:tcPr>
          <w:p w14:paraId="7440A0D1"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150 </w:t>
            </w:r>
          </w:p>
        </w:tc>
      </w:tr>
      <w:tr w:rsidR="00567B71" w:rsidRPr="00567B71" w14:paraId="0D8FE2F6" w14:textId="77777777" w:rsidTr="00567B71">
        <w:trPr>
          <w:trHeight w:val="145"/>
        </w:trPr>
        <w:tc>
          <w:tcPr>
            <w:tcW w:w="2520" w:type="dxa"/>
          </w:tcPr>
          <w:p w14:paraId="6BF2E532"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9/11/19 </w:t>
            </w:r>
          </w:p>
        </w:tc>
        <w:tc>
          <w:tcPr>
            <w:tcW w:w="4447" w:type="dxa"/>
          </w:tcPr>
          <w:p w14:paraId="604FB283"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City of Redding Health &amp; Safety Fair </w:t>
            </w:r>
          </w:p>
        </w:tc>
        <w:tc>
          <w:tcPr>
            <w:tcW w:w="3487" w:type="dxa"/>
          </w:tcPr>
          <w:p w14:paraId="6C803576"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500 </w:t>
            </w:r>
          </w:p>
        </w:tc>
      </w:tr>
      <w:tr w:rsidR="00567B71" w:rsidRPr="00567B71" w14:paraId="4FBB51D1" w14:textId="77777777" w:rsidTr="00567B71">
        <w:trPr>
          <w:trHeight w:val="145"/>
        </w:trPr>
        <w:tc>
          <w:tcPr>
            <w:tcW w:w="2520" w:type="dxa"/>
          </w:tcPr>
          <w:p w14:paraId="6402AAD7"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9/21/19 </w:t>
            </w:r>
          </w:p>
        </w:tc>
        <w:tc>
          <w:tcPr>
            <w:tcW w:w="4447" w:type="dxa"/>
          </w:tcPr>
          <w:p w14:paraId="5560F224"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4"/>
                <w:szCs w:val="24"/>
              </w:rPr>
            </w:pPr>
            <w:r w:rsidRPr="00567B71">
              <w:rPr>
                <w:rFonts w:ascii="Calibri" w:hAnsi="Calibri" w:cs="Calibri"/>
                <w:color w:val="000000"/>
                <w:sz w:val="24"/>
                <w:szCs w:val="24"/>
              </w:rPr>
              <w:t xml:space="preserve">Redding Pride Festival </w:t>
            </w:r>
          </w:p>
        </w:tc>
        <w:tc>
          <w:tcPr>
            <w:tcW w:w="3487" w:type="dxa"/>
          </w:tcPr>
          <w:p w14:paraId="03362879" w14:textId="77777777" w:rsidR="00567B71" w:rsidRPr="00567B71" w:rsidRDefault="00567B71" w:rsidP="00567B71">
            <w:pPr>
              <w:autoSpaceDE w:val="0"/>
              <w:autoSpaceDN w:val="0"/>
              <w:adjustRightInd w:val="0"/>
              <w:spacing w:before="0" w:after="0" w:line="240" w:lineRule="auto"/>
              <w:rPr>
                <w:rFonts w:ascii="Calibri" w:hAnsi="Calibri" w:cs="Calibri"/>
                <w:color w:val="000000"/>
                <w:sz w:val="22"/>
                <w:szCs w:val="22"/>
              </w:rPr>
            </w:pPr>
            <w:r w:rsidRPr="00567B71">
              <w:rPr>
                <w:rFonts w:ascii="Calibri" w:hAnsi="Calibri" w:cs="Calibri"/>
                <w:color w:val="000000"/>
                <w:sz w:val="22"/>
                <w:szCs w:val="22"/>
              </w:rPr>
              <w:t xml:space="preserve">1000 </w:t>
            </w:r>
          </w:p>
        </w:tc>
      </w:tr>
      <w:tr w:rsidR="000D3033" w:rsidRPr="00567B71" w14:paraId="70028319" w14:textId="77777777" w:rsidTr="00567B71">
        <w:trPr>
          <w:trHeight w:val="145"/>
        </w:trPr>
        <w:tc>
          <w:tcPr>
            <w:tcW w:w="2520" w:type="dxa"/>
          </w:tcPr>
          <w:p w14:paraId="51F75654" w14:textId="776FDA3B"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sidRPr="000D3033">
              <w:rPr>
                <w:rFonts w:ascii="Calibri" w:hAnsi="Calibri" w:cs="Calibri"/>
                <w:color w:val="000000"/>
                <w:sz w:val="22"/>
                <w:szCs w:val="22"/>
              </w:rPr>
              <w:t>10/14/19</w:t>
            </w:r>
          </w:p>
        </w:tc>
        <w:tc>
          <w:tcPr>
            <w:tcW w:w="4447" w:type="dxa"/>
          </w:tcPr>
          <w:p w14:paraId="18B7A4EB" w14:textId="2E1A7DE9" w:rsidR="000D3033" w:rsidRPr="00567B71" w:rsidRDefault="000D3033" w:rsidP="00567B71">
            <w:pPr>
              <w:autoSpaceDE w:val="0"/>
              <w:autoSpaceDN w:val="0"/>
              <w:adjustRightInd w:val="0"/>
              <w:spacing w:before="0" w:after="0" w:line="240" w:lineRule="auto"/>
              <w:rPr>
                <w:rFonts w:ascii="Calibri" w:hAnsi="Calibri" w:cs="Calibri"/>
                <w:color w:val="000000"/>
                <w:sz w:val="24"/>
                <w:szCs w:val="24"/>
              </w:rPr>
            </w:pPr>
            <w:r w:rsidRPr="000D3033">
              <w:rPr>
                <w:rFonts w:ascii="Calibri" w:hAnsi="Calibri" w:cs="Calibri"/>
                <w:color w:val="000000"/>
                <w:sz w:val="24"/>
                <w:szCs w:val="24"/>
              </w:rPr>
              <w:t>IMAGE Meeting (Burney Resources)</w:t>
            </w:r>
          </w:p>
        </w:tc>
        <w:tc>
          <w:tcPr>
            <w:tcW w:w="3487" w:type="dxa"/>
          </w:tcPr>
          <w:p w14:paraId="583E7B06" w14:textId="07A53C31"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15</w:t>
            </w:r>
          </w:p>
        </w:tc>
      </w:tr>
      <w:tr w:rsidR="000D3033" w:rsidRPr="00567B71" w14:paraId="45B4016D" w14:textId="77777777" w:rsidTr="00567B71">
        <w:trPr>
          <w:trHeight w:val="145"/>
        </w:trPr>
        <w:tc>
          <w:tcPr>
            <w:tcW w:w="2520" w:type="dxa"/>
          </w:tcPr>
          <w:p w14:paraId="350A3F9A" w14:textId="0170C964"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sidRPr="000D3033">
              <w:rPr>
                <w:rFonts w:ascii="Calibri" w:hAnsi="Calibri" w:cs="Calibri"/>
                <w:color w:val="000000"/>
                <w:sz w:val="22"/>
                <w:szCs w:val="22"/>
              </w:rPr>
              <w:t>10/18/19</w:t>
            </w:r>
          </w:p>
        </w:tc>
        <w:tc>
          <w:tcPr>
            <w:tcW w:w="4447" w:type="dxa"/>
          </w:tcPr>
          <w:p w14:paraId="6536D3B4" w14:textId="21FF3819" w:rsidR="000D3033" w:rsidRPr="00567B71" w:rsidRDefault="000D3033" w:rsidP="00567B71">
            <w:pPr>
              <w:autoSpaceDE w:val="0"/>
              <w:autoSpaceDN w:val="0"/>
              <w:adjustRightInd w:val="0"/>
              <w:spacing w:before="0" w:after="0" w:line="240" w:lineRule="auto"/>
              <w:rPr>
                <w:rFonts w:ascii="Calibri" w:hAnsi="Calibri" w:cs="Calibri"/>
                <w:color w:val="000000"/>
                <w:sz w:val="24"/>
                <w:szCs w:val="24"/>
              </w:rPr>
            </w:pPr>
            <w:r w:rsidRPr="000D3033">
              <w:rPr>
                <w:rFonts w:ascii="Calibri" w:hAnsi="Calibri" w:cs="Calibri"/>
                <w:color w:val="000000"/>
                <w:sz w:val="24"/>
                <w:szCs w:val="24"/>
              </w:rPr>
              <w:t>Redding Chamber of Commerce - Greeters</w:t>
            </w:r>
          </w:p>
        </w:tc>
        <w:tc>
          <w:tcPr>
            <w:tcW w:w="3487" w:type="dxa"/>
          </w:tcPr>
          <w:p w14:paraId="03649BA7" w14:textId="56B4DA7D"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250</w:t>
            </w:r>
          </w:p>
        </w:tc>
      </w:tr>
      <w:tr w:rsidR="000D3033" w:rsidRPr="00567B71" w14:paraId="4F1F48AC" w14:textId="77777777" w:rsidTr="00567B71">
        <w:trPr>
          <w:trHeight w:val="145"/>
        </w:trPr>
        <w:tc>
          <w:tcPr>
            <w:tcW w:w="2520" w:type="dxa"/>
          </w:tcPr>
          <w:p w14:paraId="705425BD" w14:textId="47489E83" w:rsidR="000D3033" w:rsidRPr="00567B71" w:rsidRDefault="000D3033" w:rsidP="000D3033">
            <w:pPr>
              <w:autoSpaceDE w:val="0"/>
              <w:autoSpaceDN w:val="0"/>
              <w:adjustRightInd w:val="0"/>
              <w:spacing w:before="0" w:after="0" w:line="240" w:lineRule="auto"/>
              <w:rPr>
                <w:rFonts w:ascii="Calibri" w:hAnsi="Calibri" w:cs="Calibri"/>
                <w:color w:val="000000"/>
                <w:sz w:val="22"/>
                <w:szCs w:val="22"/>
              </w:rPr>
            </w:pPr>
            <w:r w:rsidRPr="000D3033">
              <w:rPr>
                <w:rFonts w:ascii="Calibri" w:hAnsi="Calibri" w:cs="Calibri"/>
                <w:color w:val="000000"/>
                <w:sz w:val="22"/>
                <w:szCs w:val="22"/>
              </w:rPr>
              <w:t>10/24/19 - 10/25/19</w:t>
            </w:r>
          </w:p>
        </w:tc>
        <w:tc>
          <w:tcPr>
            <w:tcW w:w="4447" w:type="dxa"/>
          </w:tcPr>
          <w:p w14:paraId="6738B04E" w14:textId="6778FB87" w:rsidR="000D3033" w:rsidRPr="00567B71" w:rsidRDefault="000D3033" w:rsidP="00567B71">
            <w:pPr>
              <w:autoSpaceDE w:val="0"/>
              <w:autoSpaceDN w:val="0"/>
              <w:adjustRightInd w:val="0"/>
              <w:spacing w:before="0" w:after="0" w:line="240" w:lineRule="auto"/>
              <w:rPr>
                <w:rFonts w:ascii="Calibri" w:hAnsi="Calibri" w:cs="Calibri"/>
                <w:color w:val="000000"/>
                <w:sz w:val="24"/>
                <w:szCs w:val="24"/>
              </w:rPr>
            </w:pPr>
            <w:r w:rsidRPr="000D3033">
              <w:rPr>
                <w:rFonts w:ascii="Calibri" w:hAnsi="Calibri" w:cs="Calibri"/>
                <w:color w:val="000000"/>
                <w:sz w:val="24"/>
                <w:szCs w:val="24"/>
              </w:rPr>
              <w:t>Shasta County Veteran Stand Down</w:t>
            </w:r>
          </w:p>
        </w:tc>
        <w:tc>
          <w:tcPr>
            <w:tcW w:w="3487" w:type="dxa"/>
          </w:tcPr>
          <w:p w14:paraId="04D088DD" w14:textId="1BCFDC87"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500</w:t>
            </w:r>
          </w:p>
        </w:tc>
      </w:tr>
      <w:tr w:rsidR="000D3033" w:rsidRPr="00567B71" w14:paraId="6CBBA53B" w14:textId="77777777" w:rsidTr="00567B71">
        <w:trPr>
          <w:trHeight w:val="145"/>
        </w:trPr>
        <w:tc>
          <w:tcPr>
            <w:tcW w:w="2520" w:type="dxa"/>
          </w:tcPr>
          <w:p w14:paraId="7C6701E5" w14:textId="579B3877"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sidRPr="000D3033">
              <w:rPr>
                <w:rFonts w:ascii="Calibri" w:hAnsi="Calibri" w:cs="Calibri"/>
                <w:color w:val="000000"/>
                <w:sz w:val="22"/>
                <w:szCs w:val="22"/>
              </w:rPr>
              <w:t>12/4/19</w:t>
            </w:r>
          </w:p>
        </w:tc>
        <w:tc>
          <w:tcPr>
            <w:tcW w:w="4447" w:type="dxa"/>
          </w:tcPr>
          <w:p w14:paraId="16C0ACE6" w14:textId="36E7CC7E" w:rsidR="000D3033" w:rsidRPr="00567B71" w:rsidRDefault="000D3033" w:rsidP="00567B71">
            <w:pPr>
              <w:autoSpaceDE w:val="0"/>
              <w:autoSpaceDN w:val="0"/>
              <w:adjustRightInd w:val="0"/>
              <w:spacing w:before="0" w:after="0" w:line="240" w:lineRule="auto"/>
              <w:rPr>
                <w:rFonts w:ascii="Calibri" w:hAnsi="Calibri" w:cs="Calibri"/>
                <w:color w:val="000000"/>
                <w:sz w:val="24"/>
                <w:szCs w:val="24"/>
              </w:rPr>
            </w:pPr>
            <w:r w:rsidRPr="000D3033">
              <w:rPr>
                <w:rFonts w:ascii="Calibri" w:hAnsi="Calibri" w:cs="Calibri"/>
                <w:color w:val="000000"/>
                <w:sz w:val="24"/>
                <w:szCs w:val="24"/>
              </w:rPr>
              <w:t>Buckeye School of the Arts</w:t>
            </w:r>
          </w:p>
        </w:tc>
        <w:tc>
          <w:tcPr>
            <w:tcW w:w="3487" w:type="dxa"/>
          </w:tcPr>
          <w:p w14:paraId="78B5AD06" w14:textId="147A3A2B"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200</w:t>
            </w:r>
          </w:p>
        </w:tc>
      </w:tr>
      <w:tr w:rsidR="000D3033" w:rsidRPr="00567B71" w14:paraId="0937FADF" w14:textId="77777777" w:rsidTr="00567B71">
        <w:trPr>
          <w:trHeight w:val="145"/>
        </w:trPr>
        <w:tc>
          <w:tcPr>
            <w:tcW w:w="2520" w:type="dxa"/>
          </w:tcPr>
          <w:p w14:paraId="28784A18" w14:textId="508D6EA6"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sidRPr="000D3033">
              <w:rPr>
                <w:rFonts w:ascii="Calibri" w:hAnsi="Calibri" w:cs="Calibri"/>
                <w:color w:val="000000"/>
                <w:sz w:val="22"/>
                <w:szCs w:val="22"/>
              </w:rPr>
              <w:t>12/17/19</w:t>
            </w:r>
          </w:p>
        </w:tc>
        <w:tc>
          <w:tcPr>
            <w:tcW w:w="4447" w:type="dxa"/>
          </w:tcPr>
          <w:p w14:paraId="29BF4D37" w14:textId="749854C8" w:rsidR="000D3033" w:rsidRPr="00567B71" w:rsidRDefault="000D3033" w:rsidP="00567B71">
            <w:pPr>
              <w:autoSpaceDE w:val="0"/>
              <w:autoSpaceDN w:val="0"/>
              <w:adjustRightInd w:val="0"/>
              <w:spacing w:before="0" w:after="0" w:line="240" w:lineRule="auto"/>
              <w:rPr>
                <w:rFonts w:ascii="Calibri" w:hAnsi="Calibri" w:cs="Calibri"/>
                <w:color w:val="000000"/>
                <w:sz w:val="24"/>
                <w:szCs w:val="24"/>
              </w:rPr>
            </w:pPr>
            <w:r w:rsidRPr="000D3033">
              <w:rPr>
                <w:rFonts w:ascii="Calibri" w:hAnsi="Calibri" w:cs="Calibri"/>
                <w:color w:val="000000"/>
                <w:sz w:val="24"/>
                <w:szCs w:val="24"/>
              </w:rPr>
              <w:t>ACE Presentation</w:t>
            </w:r>
          </w:p>
        </w:tc>
        <w:tc>
          <w:tcPr>
            <w:tcW w:w="3487" w:type="dxa"/>
          </w:tcPr>
          <w:p w14:paraId="2B02104C" w14:textId="5E0A9A3D" w:rsidR="000D3033" w:rsidRPr="00567B71" w:rsidRDefault="000D3033" w:rsidP="00567B71">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20</w:t>
            </w:r>
          </w:p>
        </w:tc>
      </w:tr>
      <w:tr w:rsidR="003E0957" w:rsidRPr="00567B71" w14:paraId="30BA9E2D" w14:textId="77777777" w:rsidTr="00567B71">
        <w:trPr>
          <w:trHeight w:val="145"/>
        </w:trPr>
        <w:tc>
          <w:tcPr>
            <w:tcW w:w="2520" w:type="dxa"/>
          </w:tcPr>
          <w:p w14:paraId="571FDCDB" w14:textId="0360EB85" w:rsidR="003E0957" w:rsidRPr="000D3033" w:rsidRDefault="003E0957" w:rsidP="00567B71">
            <w:pPr>
              <w:autoSpaceDE w:val="0"/>
              <w:autoSpaceDN w:val="0"/>
              <w:adjustRightInd w:val="0"/>
              <w:spacing w:before="0" w:after="0" w:line="240" w:lineRule="auto"/>
              <w:rPr>
                <w:rFonts w:ascii="Calibri" w:hAnsi="Calibri" w:cs="Calibri"/>
                <w:color w:val="000000"/>
                <w:sz w:val="22"/>
                <w:szCs w:val="22"/>
              </w:rPr>
            </w:pPr>
            <w:r w:rsidRPr="003E0957">
              <w:rPr>
                <w:rFonts w:ascii="Calibri" w:hAnsi="Calibri" w:cs="Calibri"/>
                <w:color w:val="000000"/>
                <w:sz w:val="22"/>
                <w:szCs w:val="22"/>
              </w:rPr>
              <w:t>1/4/2020</w:t>
            </w:r>
          </w:p>
        </w:tc>
        <w:tc>
          <w:tcPr>
            <w:tcW w:w="4447" w:type="dxa"/>
          </w:tcPr>
          <w:p w14:paraId="7C689A17" w14:textId="2937FAD8" w:rsidR="003E0957" w:rsidRPr="000D3033" w:rsidRDefault="003E0957" w:rsidP="00567B71">
            <w:pPr>
              <w:autoSpaceDE w:val="0"/>
              <w:autoSpaceDN w:val="0"/>
              <w:adjustRightInd w:val="0"/>
              <w:spacing w:before="0" w:after="0" w:line="240" w:lineRule="auto"/>
              <w:rPr>
                <w:rFonts w:ascii="Calibri" w:hAnsi="Calibri" w:cs="Calibri"/>
                <w:color w:val="000000"/>
                <w:sz w:val="24"/>
                <w:szCs w:val="24"/>
              </w:rPr>
            </w:pPr>
            <w:r w:rsidRPr="003E0957">
              <w:rPr>
                <w:rFonts w:ascii="Calibri" w:hAnsi="Calibri" w:cs="Calibri"/>
                <w:color w:val="000000"/>
                <w:sz w:val="24"/>
                <w:szCs w:val="24"/>
              </w:rPr>
              <w:t>Redding Health Expo</w:t>
            </w:r>
          </w:p>
        </w:tc>
        <w:tc>
          <w:tcPr>
            <w:tcW w:w="3487" w:type="dxa"/>
          </w:tcPr>
          <w:p w14:paraId="53EC7112" w14:textId="3C6BB332" w:rsidR="003E0957" w:rsidRDefault="003E0957" w:rsidP="00567B71">
            <w:pPr>
              <w:autoSpaceDE w:val="0"/>
              <w:autoSpaceDN w:val="0"/>
              <w:adjustRightInd w:val="0"/>
              <w:spacing w:before="0" w:after="0" w:line="240" w:lineRule="auto"/>
              <w:rPr>
                <w:rFonts w:ascii="Calibri" w:hAnsi="Calibri" w:cs="Calibri"/>
                <w:color w:val="000000"/>
                <w:sz w:val="22"/>
                <w:szCs w:val="22"/>
              </w:rPr>
            </w:pPr>
            <w:r w:rsidRPr="003E0957">
              <w:rPr>
                <w:rFonts w:ascii="Calibri" w:hAnsi="Calibri" w:cs="Calibri"/>
                <w:color w:val="000000"/>
                <w:sz w:val="22"/>
                <w:szCs w:val="22"/>
              </w:rPr>
              <w:t>300</w:t>
            </w:r>
          </w:p>
        </w:tc>
      </w:tr>
      <w:tr w:rsidR="003E0957" w:rsidRPr="00567B71" w14:paraId="60831AB1" w14:textId="77777777" w:rsidTr="00567B71">
        <w:trPr>
          <w:trHeight w:val="145"/>
        </w:trPr>
        <w:tc>
          <w:tcPr>
            <w:tcW w:w="2520" w:type="dxa"/>
          </w:tcPr>
          <w:p w14:paraId="19377C83" w14:textId="1A2CD052" w:rsidR="003E0957" w:rsidRPr="000D3033" w:rsidRDefault="003E0957" w:rsidP="00567B71">
            <w:pPr>
              <w:autoSpaceDE w:val="0"/>
              <w:autoSpaceDN w:val="0"/>
              <w:adjustRightInd w:val="0"/>
              <w:spacing w:before="0" w:after="0" w:line="240" w:lineRule="auto"/>
              <w:rPr>
                <w:rFonts w:ascii="Calibri" w:hAnsi="Calibri" w:cs="Calibri"/>
                <w:color w:val="000000"/>
                <w:sz w:val="22"/>
                <w:szCs w:val="22"/>
              </w:rPr>
            </w:pPr>
            <w:r w:rsidRPr="003E0957">
              <w:rPr>
                <w:rFonts w:ascii="Calibri" w:hAnsi="Calibri" w:cs="Calibri"/>
                <w:color w:val="000000"/>
                <w:sz w:val="22"/>
                <w:szCs w:val="22"/>
              </w:rPr>
              <w:t>3/2/2020</w:t>
            </w:r>
          </w:p>
        </w:tc>
        <w:tc>
          <w:tcPr>
            <w:tcW w:w="4447" w:type="dxa"/>
          </w:tcPr>
          <w:p w14:paraId="00B0621E" w14:textId="34307FF8" w:rsidR="003E0957" w:rsidRPr="000D3033" w:rsidRDefault="003E0957" w:rsidP="00567B71">
            <w:pPr>
              <w:autoSpaceDE w:val="0"/>
              <w:autoSpaceDN w:val="0"/>
              <w:adjustRightInd w:val="0"/>
              <w:spacing w:before="0" w:after="0" w:line="240" w:lineRule="auto"/>
              <w:rPr>
                <w:rFonts w:ascii="Calibri" w:hAnsi="Calibri" w:cs="Calibri"/>
                <w:color w:val="000000"/>
                <w:sz w:val="24"/>
                <w:szCs w:val="24"/>
              </w:rPr>
            </w:pPr>
            <w:r w:rsidRPr="003E0957">
              <w:rPr>
                <w:rFonts w:ascii="Calibri" w:hAnsi="Calibri" w:cs="Calibri"/>
                <w:color w:val="000000"/>
                <w:sz w:val="24"/>
                <w:szCs w:val="24"/>
              </w:rPr>
              <w:t>More Than Sad – Turtle Bay</w:t>
            </w:r>
          </w:p>
        </w:tc>
        <w:tc>
          <w:tcPr>
            <w:tcW w:w="3487" w:type="dxa"/>
          </w:tcPr>
          <w:p w14:paraId="09B0D90A" w14:textId="670D9BC1" w:rsidR="003E0957" w:rsidRDefault="003E0957" w:rsidP="00567B71">
            <w:pPr>
              <w:autoSpaceDE w:val="0"/>
              <w:autoSpaceDN w:val="0"/>
              <w:adjustRightInd w:val="0"/>
              <w:spacing w:before="0" w:after="0" w:line="240" w:lineRule="auto"/>
              <w:rPr>
                <w:rFonts w:ascii="Calibri" w:hAnsi="Calibri" w:cs="Calibri"/>
                <w:color w:val="000000"/>
                <w:sz w:val="22"/>
                <w:szCs w:val="22"/>
              </w:rPr>
            </w:pPr>
            <w:r w:rsidRPr="003E0957">
              <w:rPr>
                <w:rFonts w:ascii="Calibri" w:hAnsi="Calibri" w:cs="Calibri"/>
                <w:color w:val="000000"/>
                <w:sz w:val="22"/>
                <w:szCs w:val="22"/>
              </w:rPr>
              <w:t>50</w:t>
            </w:r>
          </w:p>
        </w:tc>
      </w:tr>
    </w:tbl>
    <w:p w14:paraId="560725B0" w14:textId="77777777" w:rsidR="00567B71" w:rsidRDefault="00567B71" w:rsidP="0059170E">
      <w:pPr>
        <w:rPr>
          <w:b/>
          <w:bCs/>
        </w:rPr>
      </w:pPr>
    </w:p>
    <w:p w14:paraId="00383E65" w14:textId="4D82F6EE" w:rsidR="00500B6C" w:rsidRDefault="00500B6C" w:rsidP="00AC264C">
      <w:r w:rsidRPr="00500B6C">
        <w:rPr>
          <w:b/>
          <w:bCs/>
        </w:rPr>
        <w:t>The peer support programs that address suicide prevention and intervention services as well as services provided after a suicide or suicide attempt that offer follow-up care for survivors and their families have been fostered during this reporting period were as follows:</w:t>
      </w:r>
      <w:r w:rsidRPr="00500B6C">
        <w:t xml:space="preserve"> </w:t>
      </w:r>
    </w:p>
    <w:p w14:paraId="7DA74E61" w14:textId="2CFB0BBD" w:rsidR="0036344B" w:rsidRDefault="0036344B" w:rsidP="0036344B">
      <w:r w:rsidRPr="0036344B">
        <w:t>The Good Grief Suicide Loss Support Group met the 1st &amp; 3rd Wednesdays each month.</w:t>
      </w:r>
    </w:p>
    <w:p w14:paraId="35FE23A2" w14:textId="24D0E18B" w:rsidR="00F67607" w:rsidRPr="0036344B" w:rsidRDefault="00F67607" w:rsidP="0036344B">
      <w:r w:rsidRPr="00F67607">
        <w:t>Speaking of Suicide (SOS) support group met Wednesdays from 5:30PM – 7PM at the Hill Country CARE Center.</w:t>
      </w:r>
    </w:p>
    <w:p w14:paraId="67DFD562" w14:textId="43D712DA" w:rsidR="0036344B" w:rsidRPr="0036344B" w:rsidRDefault="0036344B" w:rsidP="0036344B">
      <w:r w:rsidRPr="0036344B">
        <w:t>HOPE Attempt Survivors Group met the 2nd &amp; 4th Wednesdays each month.</w:t>
      </w:r>
    </w:p>
    <w:p w14:paraId="3447F675" w14:textId="77522759" w:rsidR="0036344B" w:rsidRPr="0036344B" w:rsidRDefault="0036344B" w:rsidP="0036344B">
      <w:r w:rsidRPr="0036344B">
        <w:t xml:space="preserve">At of the </w:t>
      </w:r>
      <w:r w:rsidR="006E0A80">
        <w:t>beginning</w:t>
      </w:r>
      <w:r w:rsidRPr="0036344B">
        <w:t xml:space="preserve"> of</w:t>
      </w:r>
      <w:r w:rsidR="006E0A80">
        <w:t xml:space="preserve"> the reporting period,</w:t>
      </w:r>
      <w:r w:rsidRPr="0036344B">
        <w:t xml:space="preserve"> Facebook “Likes” were at 621, and at the end of th</w:t>
      </w:r>
      <w:r w:rsidR="006E0A80">
        <w:t xml:space="preserve">e reporting period </w:t>
      </w:r>
      <w:r w:rsidRPr="0036344B">
        <w:t xml:space="preserve">there </w:t>
      </w:r>
      <w:r w:rsidR="006E0A80">
        <w:t>were</w:t>
      </w:r>
      <w:r w:rsidRPr="0036344B">
        <w:t xml:space="preserve"> 6</w:t>
      </w:r>
      <w:r w:rsidR="00F67607">
        <w:t>31</w:t>
      </w:r>
      <w:r w:rsidRPr="0036344B">
        <w:t xml:space="preserve"> likes on the page. Engagement on posts </w:t>
      </w:r>
      <w:r w:rsidR="00EC11DD">
        <w:t>rose</w:t>
      </w:r>
      <w:r w:rsidRPr="0036344B">
        <w:t xml:space="preserve"> with the regular posting schedule of two times per week. The content shared on this page range</w:t>
      </w:r>
      <w:r w:rsidR="00EC11DD">
        <w:t>d</w:t>
      </w:r>
      <w:r w:rsidRPr="0036344B">
        <w:t xml:space="preserve"> from resources for those that have attempted suicide, </w:t>
      </w:r>
      <w:proofErr w:type="gramStart"/>
      <w:r w:rsidRPr="0036344B">
        <w:t>friends</w:t>
      </w:r>
      <w:proofErr w:type="gramEnd"/>
      <w:r w:rsidRPr="0036344B">
        <w:t xml:space="preserve"> and family of those that are having suicidal thoughts, and those who have lost someone to suicide. The page often share</w:t>
      </w:r>
      <w:r w:rsidR="004D7C1B">
        <w:t>d</w:t>
      </w:r>
      <w:r w:rsidRPr="0036344B">
        <w:t xml:space="preserve"> ways to cope with loss, stress, loneliness, etc. and/or local and national events and resources surrounding suicide prevention.</w:t>
      </w:r>
    </w:p>
    <w:p w14:paraId="6D14DC16" w14:textId="1A7020B8" w:rsidR="00F31F9F" w:rsidRDefault="00500B6C" w:rsidP="00F31F9F">
      <w:pPr>
        <w:rPr>
          <w:b/>
          <w:bCs/>
        </w:rPr>
      </w:pPr>
      <w:r w:rsidRPr="00500B6C">
        <w:rPr>
          <w:b/>
          <w:bCs/>
        </w:rPr>
        <w:t xml:space="preserve">The community has been educated about how to safely handle potentially lethal materials such as firearms and medications during this reporting period </w:t>
      </w:r>
      <w:r>
        <w:rPr>
          <w:b/>
          <w:bCs/>
        </w:rPr>
        <w:t>in the following ways:</w:t>
      </w:r>
    </w:p>
    <w:p w14:paraId="5AA3E7BE" w14:textId="008F5311" w:rsidR="0036344B" w:rsidRDefault="0036344B" w:rsidP="00F31F9F">
      <w:r w:rsidRPr="0036344B">
        <w:t xml:space="preserve">The revised Firearm Safety Brochure, which stresses the need for increased awareness and prevention efforts when it is suspected that an individual is in crisis or suicidal, </w:t>
      </w:r>
      <w:r w:rsidR="007C5017">
        <w:t>were</w:t>
      </w:r>
      <w:r w:rsidRPr="0036344B">
        <w:t xml:space="preserve"> distributed to law enforcement and CCW/firearm vendor contacts, along with other suicide prevention resource materials as offered/requested. Next steps include</w:t>
      </w:r>
      <w:r w:rsidR="007C5017">
        <w:t xml:space="preserve">d </w:t>
      </w:r>
      <w:r w:rsidRPr="0036344B">
        <w:t>a redistribution and</w:t>
      </w:r>
      <w:r>
        <w:t xml:space="preserve"> </w:t>
      </w:r>
      <w:r w:rsidRPr="0036344B">
        <w:t xml:space="preserve">meet and greet with local CCW instructors and vendors. The firearms safety brochure and safe medication disposal cards </w:t>
      </w:r>
      <w:r w:rsidR="007C5017">
        <w:t xml:space="preserve">were </w:t>
      </w:r>
      <w:r w:rsidRPr="0036344B">
        <w:t>also displayed during outreach events as resources for the community.</w:t>
      </w:r>
      <w:r w:rsidR="00E351A3">
        <w:t xml:space="preserve"> </w:t>
      </w:r>
    </w:p>
    <w:p w14:paraId="708CF9CA" w14:textId="56DA2AD0" w:rsidR="00E351A3" w:rsidRPr="0036344B" w:rsidRDefault="00E351A3" w:rsidP="00F31F9F">
      <w:r w:rsidRPr="00E351A3">
        <w:lastRenderedPageBreak/>
        <w:t xml:space="preserve">The Firearm Safety Brochure and safe medication disposal sites magnet </w:t>
      </w:r>
      <w:r w:rsidR="007C5017">
        <w:t xml:space="preserve">were </w:t>
      </w:r>
      <w:r w:rsidRPr="00E351A3">
        <w:t>also displayed and provided during outreach events to the community.</w:t>
      </w:r>
    </w:p>
    <w:p w14:paraId="5366A591" w14:textId="14FB9EF2" w:rsidR="00500B6C" w:rsidRPr="00C2468B" w:rsidRDefault="00500B6C" w:rsidP="00500B6C">
      <w:pPr>
        <w:pStyle w:val="Heading3"/>
        <w:rPr>
          <w:rFonts w:ascii="Arial Black" w:hAnsi="Arial Black"/>
          <w:color w:val="808080" w:themeColor="background1" w:themeShade="80"/>
        </w:rPr>
      </w:pPr>
      <w:r w:rsidRPr="00C2468B">
        <w:rPr>
          <w:rFonts w:ascii="Arial Black" w:hAnsi="Arial Black"/>
          <w:color w:val="808080" w:themeColor="background1" w:themeShade="80"/>
          <w:sz w:val="18"/>
          <w:szCs w:val="18"/>
        </w:rPr>
        <w:t>Strategy</w:t>
      </w:r>
      <w:r>
        <w:rPr>
          <w:rFonts w:ascii="Arial Black" w:hAnsi="Arial Black"/>
          <w:color w:val="808080" w:themeColor="background1" w:themeShade="80"/>
          <w:sz w:val="18"/>
          <w:szCs w:val="18"/>
        </w:rPr>
        <w:t xml:space="preserve"> 4</w:t>
      </w:r>
      <w:r w:rsidRPr="00C2468B">
        <w:rPr>
          <w:rFonts w:ascii="Arial Black" w:hAnsi="Arial Black"/>
          <w:color w:val="808080" w:themeColor="background1" w:themeShade="80"/>
          <w:sz w:val="18"/>
          <w:szCs w:val="18"/>
        </w:rPr>
        <w:t xml:space="preserve">:  </w:t>
      </w:r>
      <w:r w:rsidRPr="00DA7098">
        <w:rPr>
          <w:rFonts w:ascii="Arial Black" w:hAnsi="Arial Black"/>
          <w:color w:val="808080" w:themeColor="background1" w:themeShade="80"/>
          <w:sz w:val="18"/>
          <w:szCs w:val="18"/>
        </w:rPr>
        <w:t>Educate Communities to Take Action to Prevent Suicide</w:t>
      </w:r>
    </w:p>
    <w:p w14:paraId="737C6E03" w14:textId="0B18E05B" w:rsidR="00500B6C" w:rsidRPr="00500B6C" w:rsidRDefault="00500B6C" w:rsidP="00500B6C">
      <w:pPr>
        <w:rPr>
          <w:b/>
          <w:bCs/>
        </w:rPr>
      </w:pPr>
      <w:r w:rsidRPr="00500B6C">
        <w:rPr>
          <w:b/>
          <w:bCs/>
        </w:rPr>
        <w:t>The local capacity for suicide attempt and suicide data collection, reporting, surveillance, and dissemination have increased during this reporting period in the following ways:</w:t>
      </w:r>
    </w:p>
    <w:p w14:paraId="69E43811" w14:textId="049D433F" w:rsidR="0036344B" w:rsidRDefault="0036344B" w:rsidP="0036344B">
      <w:r>
        <w:t>The Suicide Prevention Program maintain</w:t>
      </w:r>
      <w:r w:rsidR="007C5017">
        <w:t>ed</w:t>
      </w:r>
      <w:r>
        <w:t xml:space="preserve"> direct contact with epidemiologists reporting data for Shasta County Health and Human Services Agency, a</w:t>
      </w:r>
      <w:r w:rsidR="007C5017">
        <w:t>nd</w:t>
      </w:r>
      <w:r>
        <w:t xml:space="preserve"> reference</w:t>
      </w:r>
      <w:r w:rsidR="007C5017">
        <w:t xml:space="preserve">d </w:t>
      </w:r>
      <w:r>
        <w:t>reliable and recognized sources for county, state, national and international suicide reporting data.</w:t>
      </w:r>
    </w:p>
    <w:p w14:paraId="303957D3" w14:textId="26761224" w:rsidR="008E7C85" w:rsidRDefault="00892115" w:rsidP="0036344B">
      <w:r>
        <w:t>The l</w:t>
      </w:r>
      <w:r w:rsidR="0036344B">
        <w:t>iaison invite</w:t>
      </w:r>
      <w:r>
        <w:t xml:space="preserve">d the HHSA </w:t>
      </w:r>
      <w:r w:rsidR="0036344B">
        <w:t xml:space="preserve">Epidemiologist to regularly attend </w:t>
      </w:r>
      <w:r>
        <w:t xml:space="preserve">the </w:t>
      </w:r>
      <w:r w:rsidR="0036344B">
        <w:t>Shasta Suicide Prevention Workgroup meetings and discuss data with members.</w:t>
      </w:r>
    </w:p>
    <w:p w14:paraId="1841A07D" w14:textId="77777777" w:rsidR="00C144C5" w:rsidRPr="00500B6C" w:rsidRDefault="00C144C5" w:rsidP="00C144C5">
      <w:r>
        <w:t xml:space="preserve">Throughout the Fiscal Year, Shasta County Suicide Prevention </w:t>
      </w:r>
      <w:r w:rsidRPr="008E7C85">
        <w:t>Resour</w:t>
      </w:r>
      <w:r>
        <w:t>ces were</w:t>
      </w:r>
      <w:r w:rsidRPr="008E7C85">
        <w:t xml:space="preserve"> disseminated </w:t>
      </w:r>
      <w:r>
        <w:t>as shown in the table on the following page.</w:t>
      </w:r>
    </w:p>
    <w:p w14:paraId="09763E53" w14:textId="77777777" w:rsidR="00C144C5" w:rsidRPr="00500B6C" w:rsidRDefault="00C144C5" w:rsidP="0036344B"/>
    <w:tbl>
      <w:tblPr>
        <w:tblStyle w:val="TableGrid"/>
        <w:tblpPr w:leftFromText="180" w:rightFromText="180" w:vertAnchor="page" w:horzAnchor="margin" w:tblpY="46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061"/>
        <w:gridCol w:w="462"/>
        <w:gridCol w:w="475"/>
        <w:gridCol w:w="453"/>
        <w:gridCol w:w="408"/>
        <w:gridCol w:w="522"/>
        <w:gridCol w:w="237"/>
        <w:gridCol w:w="535"/>
        <w:gridCol w:w="738"/>
        <w:gridCol w:w="520"/>
        <w:gridCol w:w="423"/>
        <w:gridCol w:w="419"/>
        <w:gridCol w:w="419"/>
        <w:gridCol w:w="419"/>
        <w:gridCol w:w="419"/>
        <w:gridCol w:w="915"/>
        <w:gridCol w:w="909"/>
      </w:tblGrid>
      <w:tr w:rsidR="00D67C1E" w:rsidRPr="00996DBA" w14:paraId="2EE8E017" w14:textId="77777777" w:rsidTr="00892115">
        <w:trPr>
          <w:trHeight w:val="720"/>
        </w:trPr>
        <w:tc>
          <w:tcPr>
            <w:tcW w:w="675" w:type="pct"/>
            <w:vMerge w:val="restart"/>
          </w:tcPr>
          <w:p w14:paraId="1355E2A1" w14:textId="77777777" w:rsidR="00D67C1E" w:rsidRPr="00B05906" w:rsidRDefault="00D67C1E" w:rsidP="00D525C5">
            <w:pPr>
              <w:rPr>
                <w:rFonts w:ascii="Calibri" w:hAnsi="Calibri"/>
                <w:b/>
                <w:color w:val="000000"/>
              </w:rPr>
            </w:pPr>
            <w:r w:rsidRPr="00B05906">
              <w:rPr>
                <w:rFonts w:ascii="Calibri" w:hAnsi="Calibri"/>
                <w:b/>
                <w:color w:val="000000"/>
              </w:rPr>
              <w:lastRenderedPageBreak/>
              <w:t>Resource Dissemination Shasta County Suicide Prevention</w:t>
            </w:r>
          </w:p>
          <w:p w14:paraId="60E3FA8D" w14:textId="1AA2B224" w:rsidR="00D67C1E" w:rsidRPr="000E1C43" w:rsidRDefault="00D67C1E" w:rsidP="00D525C5">
            <w:pPr>
              <w:rPr>
                <w:rFonts w:ascii="Calibri" w:hAnsi="Calibri"/>
                <w:b/>
                <w:color w:val="000000"/>
              </w:rPr>
            </w:pPr>
          </w:p>
        </w:tc>
        <w:tc>
          <w:tcPr>
            <w:tcW w:w="492" w:type="pct"/>
          </w:tcPr>
          <w:p w14:paraId="250FD8AD" w14:textId="77777777" w:rsidR="00D67C1E" w:rsidRPr="000E1C43" w:rsidRDefault="00D67C1E" w:rsidP="00D525C5">
            <w:pPr>
              <w:jc w:val="center"/>
              <w:rPr>
                <w:b/>
              </w:rPr>
            </w:pPr>
            <w:r w:rsidRPr="00B05906">
              <w:rPr>
                <w:b/>
              </w:rPr>
              <w:t>Trevor Project</w:t>
            </w:r>
          </w:p>
        </w:tc>
        <w:tc>
          <w:tcPr>
            <w:tcW w:w="434" w:type="pct"/>
            <w:gridSpan w:val="2"/>
          </w:tcPr>
          <w:p w14:paraId="6BF83C70" w14:textId="77777777" w:rsidR="00D67C1E" w:rsidRDefault="00D67C1E" w:rsidP="00D525C5">
            <w:pPr>
              <w:pStyle w:val="ListParagraph"/>
              <w:ind w:left="-41"/>
              <w:rPr>
                <w:b/>
              </w:rPr>
            </w:pPr>
            <w:r w:rsidRPr="00B05906">
              <w:rPr>
                <w:b/>
              </w:rPr>
              <w:t xml:space="preserve">Know </w:t>
            </w:r>
          </w:p>
          <w:p w14:paraId="2D337B7E" w14:textId="77777777" w:rsidR="00D67C1E" w:rsidRPr="005061AB" w:rsidRDefault="00D67C1E" w:rsidP="00D525C5">
            <w:pPr>
              <w:pStyle w:val="ListParagraph"/>
              <w:ind w:left="-41"/>
              <w:rPr>
                <w:b/>
              </w:rPr>
            </w:pPr>
            <w:r w:rsidRPr="00B05906">
              <w:rPr>
                <w:b/>
              </w:rPr>
              <w:t>the Sign</w:t>
            </w:r>
            <w:r>
              <w:rPr>
                <w:b/>
              </w:rPr>
              <w:t>s</w:t>
            </w:r>
          </w:p>
        </w:tc>
        <w:tc>
          <w:tcPr>
            <w:tcW w:w="399" w:type="pct"/>
            <w:gridSpan w:val="2"/>
          </w:tcPr>
          <w:p w14:paraId="2B154C58" w14:textId="77777777" w:rsidR="00D67C1E" w:rsidRPr="005061AB" w:rsidRDefault="00D67C1E" w:rsidP="00D525C5">
            <w:pPr>
              <w:pStyle w:val="ListParagraph"/>
              <w:ind w:left="-41"/>
              <w:rPr>
                <w:b/>
              </w:rPr>
            </w:pPr>
            <w:r>
              <w:rPr>
                <w:b/>
              </w:rPr>
              <w:t>Suicide Prev. Hotline</w:t>
            </w:r>
          </w:p>
        </w:tc>
        <w:tc>
          <w:tcPr>
            <w:tcW w:w="242" w:type="pct"/>
          </w:tcPr>
          <w:p w14:paraId="6B1E8EF4" w14:textId="77777777" w:rsidR="00D67C1E" w:rsidRPr="000E1C43" w:rsidRDefault="00D67C1E" w:rsidP="00D525C5">
            <w:pPr>
              <w:pStyle w:val="ListParagraph"/>
              <w:ind w:left="-41"/>
              <w:jc w:val="center"/>
              <w:rPr>
                <w:b/>
              </w:rPr>
            </w:pPr>
          </w:p>
        </w:tc>
        <w:tc>
          <w:tcPr>
            <w:tcW w:w="110" w:type="pct"/>
            <w:vMerge w:val="restart"/>
            <w:textDirection w:val="btLr"/>
          </w:tcPr>
          <w:p w14:paraId="0E5F0F52" w14:textId="77777777" w:rsidR="00D67C1E" w:rsidRPr="000E1C43" w:rsidRDefault="00D67C1E" w:rsidP="00D525C5">
            <w:pPr>
              <w:pStyle w:val="ListParagraph"/>
              <w:ind w:left="-41" w:right="113"/>
              <w:jc w:val="center"/>
              <w:rPr>
                <w:b/>
              </w:rPr>
            </w:pPr>
          </w:p>
        </w:tc>
        <w:tc>
          <w:tcPr>
            <w:tcW w:w="248" w:type="pct"/>
            <w:vMerge w:val="restart"/>
            <w:textDirection w:val="btLr"/>
          </w:tcPr>
          <w:p w14:paraId="6FDB66D2" w14:textId="77777777" w:rsidR="00D67C1E" w:rsidRPr="000E1C43" w:rsidRDefault="00D67C1E" w:rsidP="00D525C5">
            <w:pPr>
              <w:pStyle w:val="ListParagraph"/>
              <w:ind w:left="113" w:right="113"/>
              <w:jc w:val="center"/>
              <w:rPr>
                <w:b/>
              </w:rPr>
            </w:pPr>
            <w:r>
              <w:rPr>
                <w:b/>
              </w:rPr>
              <w:t>Access Brochures</w:t>
            </w:r>
          </w:p>
        </w:tc>
        <w:tc>
          <w:tcPr>
            <w:tcW w:w="342" w:type="pct"/>
            <w:vMerge w:val="restart"/>
            <w:textDirection w:val="btLr"/>
          </w:tcPr>
          <w:p w14:paraId="4F0482AB" w14:textId="77777777" w:rsidR="00D67C1E" w:rsidRPr="000E1C43" w:rsidRDefault="00D67C1E" w:rsidP="00D525C5">
            <w:pPr>
              <w:pStyle w:val="ListParagraph"/>
              <w:ind w:left="113" w:right="113"/>
              <w:jc w:val="center"/>
              <w:rPr>
                <w:b/>
              </w:rPr>
            </w:pPr>
            <w:r>
              <w:rPr>
                <w:b/>
              </w:rPr>
              <w:t>QPR Flyer</w:t>
            </w:r>
          </w:p>
        </w:tc>
        <w:tc>
          <w:tcPr>
            <w:tcW w:w="241" w:type="pct"/>
            <w:vMerge w:val="restart"/>
            <w:textDirection w:val="btLr"/>
          </w:tcPr>
          <w:p w14:paraId="7B15C80A" w14:textId="77777777" w:rsidR="00D67C1E" w:rsidRPr="000E1C43" w:rsidRDefault="00D67C1E" w:rsidP="00D525C5">
            <w:pPr>
              <w:pStyle w:val="ListParagraph"/>
              <w:ind w:left="113" w:right="113"/>
              <w:jc w:val="center"/>
              <w:rPr>
                <w:b/>
              </w:rPr>
            </w:pPr>
            <w:r>
              <w:rPr>
                <w:b/>
              </w:rPr>
              <w:t>Directing Change</w:t>
            </w:r>
          </w:p>
        </w:tc>
        <w:tc>
          <w:tcPr>
            <w:tcW w:w="196" w:type="pct"/>
            <w:vMerge w:val="restart"/>
            <w:textDirection w:val="btLr"/>
          </w:tcPr>
          <w:p w14:paraId="0DA81362" w14:textId="77777777" w:rsidR="00D67C1E" w:rsidRPr="000E1C43" w:rsidRDefault="00D67C1E" w:rsidP="00D525C5">
            <w:pPr>
              <w:pStyle w:val="ListParagraph"/>
              <w:ind w:left="113" w:right="113"/>
              <w:jc w:val="center"/>
              <w:rPr>
                <w:b/>
              </w:rPr>
            </w:pPr>
            <w:r>
              <w:rPr>
                <w:b/>
              </w:rPr>
              <w:t>211 Materials</w:t>
            </w:r>
          </w:p>
        </w:tc>
        <w:tc>
          <w:tcPr>
            <w:tcW w:w="194" w:type="pct"/>
            <w:vMerge w:val="restart"/>
            <w:textDirection w:val="btLr"/>
          </w:tcPr>
          <w:p w14:paraId="5B9F7DA2" w14:textId="091FF495" w:rsidR="00D67C1E" w:rsidRDefault="00D67C1E" w:rsidP="00D525C5">
            <w:pPr>
              <w:pStyle w:val="ListParagraph"/>
              <w:ind w:left="113" w:right="113"/>
              <w:jc w:val="center"/>
              <w:rPr>
                <w:b/>
              </w:rPr>
            </w:pPr>
            <w:r>
              <w:rPr>
                <w:b/>
              </w:rPr>
              <w:t>My 3</w:t>
            </w:r>
          </w:p>
        </w:tc>
        <w:tc>
          <w:tcPr>
            <w:tcW w:w="194" w:type="pct"/>
            <w:vMerge w:val="restart"/>
            <w:textDirection w:val="btLr"/>
          </w:tcPr>
          <w:p w14:paraId="03FC51E0" w14:textId="63A5684F" w:rsidR="00D67C1E" w:rsidRPr="000E1C43" w:rsidRDefault="00D67C1E" w:rsidP="00D525C5">
            <w:pPr>
              <w:pStyle w:val="ListParagraph"/>
              <w:ind w:left="113" w:right="113"/>
              <w:jc w:val="center"/>
              <w:rPr>
                <w:b/>
              </w:rPr>
            </w:pPr>
            <w:r>
              <w:rPr>
                <w:b/>
              </w:rPr>
              <w:t>IOA Warmline</w:t>
            </w:r>
          </w:p>
        </w:tc>
        <w:tc>
          <w:tcPr>
            <w:tcW w:w="194" w:type="pct"/>
            <w:vMerge w:val="restart"/>
            <w:textDirection w:val="btLr"/>
          </w:tcPr>
          <w:p w14:paraId="01DDA57E" w14:textId="77777777" w:rsidR="00D67C1E" w:rsidRPr="000E1C43" w:rsidRDefault="00D67C1E" w:rsidP="00D525C5">
            <w:pPr>
              <w:pStyle w:val="ListParagraph"/>
              <w:ind w:left="-41" w:right="113"/>
              <w:jc w:val="center"/>
              <w:rPr>
                <w:b/>
              </w:rPr>
            </w:pPr>
            <w:r>
              <w:rPr>
                <w:b/>
              </w:rPr>
              <w:t>Website Flyer</w:t>
            </w:r>
          </w:p>
        </w:tc>
        <w:tc>
          <w:tcPr>
            <w:tcW w:w="194" w:type="pct"/>
            <w:vMerge w:val="restart"/>
            <w:textDirection w:val="btLr"/>
          </w:tcPr>
          <w:p w14:paraId="2F227F35" w14:textId="77777777" w:rsidR="00D67C1E" w:rsidRPr="000E1C43" w:rsidRDefault="00D67C1E" w:rsidP="00D525C5">
            <w:pPr>
              <w:pStyle w:val="ListParagraph"/>
              <w:ind w:left="-41" w:right="113"/>
              <w:jc w:val="center"/>
              <w:rPr>
                <w:b/>
              </w:rPr>
            </w:pPr>
            <w:r>
              <w:rPr>
                <w:b/>
              </w:rPr>
              <w:t>Lifeline Koozie</w:t>
            </w:r>
          </w:p>
        </w:tc>
        <w:tc>
          <w:tcPr>
            <w:tcW w:w="424" w:type="pct"/>
            <w:vMerge w:val="restart"/>
            <w:textDirection w:val="btLr"/>
          </w:tcPr>
          <w:p w14:paraId="5976E314" w14:textId="77777777" w:rsidR="00D67C1E" w:rsidRPr="009B3A82" w:rsidRDefault="00D67C1E" w:rsidP="00D525C5">
            <w:pPr>
              <w:pStyle w:val="ListParagraph"/>
              <w:ind w:left="-41" w:right="113"/>
              <w:rPr>
                <w:b/>
              </w:rPr>
            </w:pPr>
            <w:r>
              <w:rPr>
                <w:b/>
              </w:rPr>
              <w:t xml:space="preserve">Mobile Crisis </w:t>
            </w:r>
            <w:proofErr w:type="spellStart"/>
            <w:r>
              <w:rPr>
                <w:b/>
              </w:rPr>
              <w:t>Outrech</w:t>
            </w:r>
            <w:proofErr w:type="spellEnd"/>
            <w:r>
              <w:rPr>
                <w:b/>
              </w:rPr>
              <w:t xml:space="preserve"> Management</w:t>
            </w:r>
          </w:p>
        </w:tc>
        <w:tc>
          <w:tcPr>
            <w:tcW w:w="421" w:type="pct"/>
            <w:vMerge w:val="restart"/>
            <w:textDirection w:val="btLr"/>
            <w:vAlign w:val="center"/>
          </w:tcPr>
          <w:p w14:paraId="40F26A68" w14:textId="77777777" w:rsidR="00D67C1E" w:rsidRPr="009B3A82" w:rsidRDefault="00D67C1E" w:rsidP="00D525C5">
            <w:pPr>
              <w:pStyle w:val="ListParagraph"/>
              <w:ind w:left="-41" w:right="113"/>
              <w:jc w:val="center"/>
              <w:rPr>
                <w:b/>
              </w:rPr>
            </w:pPr>
            <w:r>
              <w:rPr>
                <w:b/>
              </w:rPr>
              <w:t>Estimate Outreach</w:t>
            </w:r>
          </w:p>
        </w:tc>
      </w:tr>
      <w:tr w:rsidR="00D67C1E" w:rsidRPr="00996DBA" w14:paraId="01C6D01C" w14:textId="77777777" w:rsidTr="00892115">
        <w:trPr>
          <w:cantSplit/>
          <w:trHeight w:val="1134"/>
        </w:trPr>
        <w:tc>
          <w:tcPr>
            <w:tcW w:w="675" w:type="pct"/>
            <w:vMerge/>
            <w:vAlign w:val="bottom"/>
          </w:tcPr>
          <w:p w14:paraId="36E990B2" w14:textId="77777777" w:rsidR="00D67C1E" w:rsidRPr="00182B48" w:rsidRDefault="00D67C1E" w:rsidP="00D525C5">
            <w:pPr>
              <w:pStyle w:val="ListParagraph"/>
              <w:jc w:val="center"/>
              <w:rPr>
                <w:rFonts w:ascii="Calibri" w:hAnsi="Calibri"/>
                <w:b/>
                <w:color w:val="000000"/>
              </w:rPr>
            </w:pPr>
          </w:p>
        </w:tc>
        <w:tc>
          <w:tcPr>
            <w:tcW w:w="492" w:type="pct"/>
            <w:vAlign w:val="center"/>
          </w:tcPr>
          <w:p w14:paraId="3960DB4D" w14:textId="77777777" w:rsidR="00D67C1E" w:rsidRDefault="00D67C1E" w:rsidP="00D525C5">
            <w:pPr>
              <w:jc w:val="center"/>
              <w:rPr>
                <w:b/>
              </w:rPr>
            </w:pPr>
            <w:r>
              <w:rPr>
                <w:b/>
              </w:rPr>
              <w:t>Flyers</w:t>
            </w:r>
          </w:p>
        </w:tc>
        <w:tc>
          <w:tcPr>
            <w:tcW w:w="214" w:type="pct"/>
            <w:textDirection w:val="btLr"/>
            <w:vAlign w:val="center"/>
          </w:tcPr>
          <w:p w14:paraId="53C9DC42" w14:textId="77777777" w:rsidR="00D67C1E" w:rsidRPr="009B3A82" w:rsidRDefault="00D67C1E" w:rsidP="00D525C5">
            <w:pPr>
              <w:pStyle w:val="ListParagraph"/>
              <w:ind w:left="-41" w:right="113"/>
              <w:jc w:val="center"/>
              <w:rPr>
                <w:b/>
                <w:sz w:val="18"/>
                <w:szCs w:val="18"/>
              </w:rPr>
            </w:pPr>
            <w:proofErr w:type="spellStart"/>
            <w:r>
              <w:rPr>
                <w:b/>
                <w:sz w:val="18"/>
                <w:szCs w:val="18"/>
              </w:rPr>
              <w:t>Eng</w:t>
            </w:r>
            <w:proofErr w:type="spellEnd"/>
          </w:p>
        </w:tc>
        <w:tc>
          <w:tcPr>
            <w:tcW w:w="220" w:type="pct"/>
            <w:textDirection w:val="btLr"/>
          </w:tcPr>
          <w:p w14:paraId="0213AE2A" w14:textId="77777777" w:rsidR="00D67C1E" w:rsidRPr="009B3A82" w:rsidRDefault="00D67C1E" w:rsidP="00D525C5">
            <w:pPr>
              <w:pStyle w:val="ListParagraph"/>
              <w:ind w:left="-41" w:right="113"/>
              <w:jc w:val="center"/>
              <w:rPr>
                <w:b/>
                <w:sz w:val="18"/>
                <w:szCs w:val="18"/>
              </w:rPr>
            </w:pPr>
            <w:r>
              <w:rPr>
                <w:b/>
                <w:sz w:val="18"/>
                <w:szCs w:val="18"/>
              </w:rPr>
              <w:t>Spanish</w:t>
            </w:r>
          </w:p>
        </w:tc>
        <w:tc>
          <w:tcPr>
            <w:tcW w:w="210" w:type="pct"/>
            <w:textDirection w:val="btLr"/>
          </w:tcPr>
          <w:p w14:paraId="480D4119" w14:textId="77777777" w:rsidR="00D67C1E" w:rsidRPr="009B3A82" w:rsidRDefault="00D67C1E" w:rsidP="00D525C5">
            <w:pPr>
              <w:pStyle w:val="ListParagraph"/>
              <w:ind w:left="-41" w:right="113"/>
              <w:jc w:val="center"/>
              <w:rPr>
                <w:b/>
                <w:sz w:val="18"/>
                <w:szCs w:val="18"/>
              </w:rPr>
            </w:pPr>
            <w:r>
              <w:rPr>
                <w:b/>
                <w:sz w:val="18"/>
                <w:szCs w:val="18"/>
              </w:rPr>
              <w:t>Cards</w:t>
            </w:r>
          </w:p>
        </w:tc>
        <w:tc>
          <w:tcPr>
            <w:tcW w:w="189" w:type="pct"/>
            <w:textDirection w:val="btLr"/>
          </w:tcPr>
          <w:p w14:paraId="3F872CA2" w14:textId="77777777" w:rsidR="00D67C1E" w:rsidRPr="009B3A82" w:rsidRDefault="00D67C1E" w:rsidP="00D525C5">
            <w:pPr>
              <w:pStyle w:val="ListParagraph"/>
              <w:ind w:left="113" w:right="113"/>
              <w:jc w:val="center"/>
              <w:rPr>
                <w:b/>
                <w:sz w:val="18"/>
                <w:szCs w:val="18"/>
              </w:rPr>
            </w:pPr>
            <w:r>
              <w:rPr>
                <w:b/>
                <w:sz w:val="18"/>
                <w:szCs w:val="18"/>
              </w:rPr>
              <w:t>Pens</w:t>
            </w:r>
          </w:p>
        </w:tc>
        <w:tc>
          <w:tcPr>
            <w:tcW w:w="242" w:type="pct"/>
            <w:textDirection w:val="btLr"/>
          </w:tcPr>
          <w:p w14:paraId="3FC81772" w14:textId="77777777" w:rsidR="00D67C1E" w:rsidRPr="009B3A82" w:rsidRDefault="00D67C1E" w:rsidP="00D525C5">
            <w:pPr>
              <w:pStyle w:val="ListParagraph"/>
              <w:ind w:left="113" w:right="113"/>
              <w:jc w:val="center"/>
              <w:rPr>
                <w:b/>
                <w:sz w:val="18"/>
                <w:szCs w:val="18"/>
              </w:rPr>
            </w:pPr>
            <w:r>
              <w:rPr>
                <w:b/>
                <w:sz w:val="18"/>
                <w:szCs w:val="18"/>
              </w:rPr>
              <w:t>Crisis Text Line</w:t>
            </w:r>
          </w:p>
        </w:tc>
        <w:tc>
          <w:tcPr>
            <w:tcW w:w="110" w:type="pct"/>
            <w:vMerge/>
            <w:vAlign w:val="bottom"/>
          </w:tcPr>
          <w:p w14:paraId="7A384D06" w14:textId="77777777" w:rsidR="00D67C1E" w:rsidRDefault="00D67C1E" w:rsidP="00D525C5">
            <w:pPr>
              <w:pStyle w:val="ListParagraph"/>
              <w:ind w:left="-41"/>
              <w:jc w:val="center"/>
              <w:rPr>
                <w:b/>
                <w:sz w:val="16"/>
                <w:szCs w:val="16"/>
              </w:rPr>
            </w:pPr>
          </w:p>
        </w:tc>
        <w:tc>
          <w:tcPr>
            <w:tcW w:w="248" w:type="pct"/>
            <w:vMerge/>
            <w:vAlign w:val="bottom"/>
          </w:tcPr>
          <w:p w14:paraId="5CEFCC80" w14:textId="77777777" w:rsidR="00D67C1E" w:rsidRPr="00996DBA" w:rsidRDefault="00D67C1E" w:rsidP="00D525C5">
            <w:pPr>
              <w:pStyle w:val="ListParagraph"/>
              <w:ind w:left="-41"/>
              <w:jc w:val="center"/>
              <w:rPr>
                <w:b/>
                <w:sz w:val="16"/>
                <w:szCs w:val="16"/>
              </w:rPr>
            </w:pPr>
          </w:p>
        </w:tc>
        <w:tc>
          <w:tcPr>
            <w:tcW w:w="342" w:type="pct"/>
            <w:vMerge/>
            <w:vAlign w:val="bottom"/>
          </w:tcPr>
          <w:p w14:paraId="768524EF" w14:textId="77777777" w:rsidR="00D67C1E" w:rsidRPr="00996DBA" w:rsidRDefault="00D67C1E" w:rsidP="00D525C5">
            <w:pPr>
              <w:pStyle w:val="ListParagraph"/>
              <w:ind w:left="-41"/>
              <w:jc w:val="center"/>
              <w:rPr>
                <w:b/>
                <w:sz w:val="16"/>
                <w:szCs w:val="16"/>
              </w:rPr>
            </w:pPr>
          </w:p>
        </w:tc>
        <w:tc>
          <w:tcPr>
            <w:tcW w:w="241" w:type="pct"/>
            <w:vMerge/>
            <w:vAlign w:val="bottom"/>
          </w:tcPr>
          <w:p w14:paraId="6CE6EE3E" w14:textId="77777777" w:rsidR="00D67C1E" w:rsidRPr="00996DBA" w:rsidRDefault="00D67C1E" w:rsidP="00D525C5">
            <w:pPr>
              <w:pStyle w:val="ListParagraph"/>
              <w:ind w:left="-41"/>
              <w:jc w:val="center"/>
              <w:rPr>
                <w:b/>
                <w:sz w:val="16"/>
                <w:szCs w:val="16"/>
              </w:rPr>
            </w:pPr>
          </w:p>
        </w:tc>
        <w:tc>
          <w:tcPr>
            <w:tcW w:w="196" w:type="pct"/>
            <w:vMerge/>
            <w:vAlign w:val="bottom"/>
          </w:tcPr>
          <w:p w14:paraId="724E9F74" w14:textId="77777777" w:rsidR="00D67C1E" w:rsidRPr="00996DBA" w:rsidRDefault="00D67C1E" w:rsidP="00D525C5">
            <w:pPr>
              <w:pStyle w:val="ListParagraph"/>
              <w:ind w:left="-41"/>
              <w:jc w:val="center"/>
              <w:rPr>
                <w:b/>
                <w:sz w:val="16"/>
                <w:szCs w:val="16"/>
              </w:rPr>
            </w:pPr>
          </w:p>
        </w:tc>
        <w:tc>
          <w:tcPr>
            <w:tcW w:w="194" w:type="pct"/>
            <w:vMerge/>
          </w:tcPr>
          <w:p w14:paraId="6DB233CA" w14:textId="77777777" w:rsidR="00D67C1E" w:rsidRPr="00996DBA" w:rsidRDefault="00D67C1E" w:rsidP="00D525C5">
            <w:pPr>
              <w:pStyle w:val="ListParagraph"/>
              <w:ind w:left="-41"/>
              <w:jc w:val="center"/>
              <w:rPr>
                <w:b/>
                <w:sz w:val="16"/>
                <w:szCs w:val="16"/>
              </w:rPr>
            </w:pPr>
          </w:p>
        </w:tc>
        <w:tc>
          <w:tcPr>
            <w:tcW w:w="194" w:type="pct"/>
            <w:vMerge/>
            <w:vAlign w:val="bottom"/>
          </w:tcPr>
          <w:p w14:paraId="4D482ABD" w14:textId="10A38F04" w:rsidR="00D67C1E" w:rsidRPr="00996DBA" w:rsidRDefault="00D67C1E" w:rsidP="00D525C5">
            <w:pPr>
              <w:pStyle w:val="ListParagraph"/>
              <w:ind w:left="-41"/>
              <w:jc w:val="center"/>
              <w:rPr>
                <w:b/>
                <w:sz w:val="16"/>
                <w:szCs w:val="16"/>
              </w:rPr>
            </w:pPr>
          </w:p>
        </w:tc>
        <w:tc>
          <w:tcPr>
            <w:tcW w:w="194" w:type="pct"/>
            <w:vMerge/>
          </w:tcPr>
          <w:p w14:paraId="649C6967" w14:textId="77777777" w:rsidR="00D67C1E" w:rsidRPr="00996DBA" w:rsidRDefault="00D67C1E" w:rsidP="00D525C5">
            <w:pPr>
              <w:pStyle w:val="ListParagraph"/>
              <w:ind w:left="-41"/>
              <w:jc w:val="center"/>
              <w:rPr>
                <w:b/>
                <w:sz w:val="16"/>
                <w:szCs w:val="16"/>
              </w:rPr>
            </w:pPr>
          </w:p>
        </w:tc>
        <w:tc>
          <w:tcPr>
            <w:tcW w:w="194" w:type="pct"/>
            <w:vMerge/>
          </w:tcPr>
          <w:p w14:paraId="5F847EF7" w14:textId="77777777" w:rsidR="00D67C1E" w:rsidRPr="00996DBA" w:rsidRDefault="00D67C1E" w:rsidP="00D525C5">
            <w:pPr>
              <w:pStyle w:val="ListParagraph"/>
              <w:ind w:left="-41"/>
              <w:jc w:val="center"/>
              <w:rPr>
                <w:b/>
                <w:sz w:val="16"/>
                <w:szCs w:val="16"/>
              </w:rPr>
            </w:pPr>
          </w:p>
        </w:tc>
        <w:tc>
          <w:tcPr>
            <w:tcW w:w="424" w:type="pct"/>
            <w:vMerge/>
            <w:vAlign w:val="bottom"/>
          </w:tcPr>
          <w:p w14:paraId="7907AECE" w14:textId="77777777" w:rsidR="00D67C1E" w:rsidRPr="00996DBA" w:rsidRDefault="00D67C1E" w:rsidP="00D525C5">
            <w:pPr>
              <w:pStyle w:val="ListParagraph"/>
              <w:ind w:left="-41"/>
              <w:rPr>
                <w:b/>
                <w:sz w:val="16"/>
                <w:szCs w:val="16"/>
              </w:rPr>
            </w:pPr>
          </w:p>
        </w:tc>
        <w:tc>
          <w:tcPr>
            <w:tcW w:w="421" w:type="pct"/>
            <w:vMerge/>
          </w:tcPr>
          <w:p w14:paraId="36CA1650" w14:textId="77777777" w:rsidR="00D67C1E" w:rsidRPr="00996DBA" w:rsidRDefault="00D67C1E" w:rsidP="00D525C5">
            <w:pPr>
              <w:pStyle w:val="ListParagraph"/>
              <w:ind w:left="-41"/>
              <w:rPr>
                <w:b/>
                <w:sz w:val="16"/>
                <w:szCs w:val="16"/>
              </w:rPr>
            </w:pPr>
          </w:p>
        </w:tc>
      </w:tr>
      <w:tr w:rsidR="00D67C1E" w:rsidRPr="00F32746" w14:paraId="199C6B50" w14:textId="77777777" w:rsidTr="00892115">
        <w:trPr>
          <w:trHeight w:val="720"/>
        </w:trPr>
        <w:tc>
          <w:tcPr>
            <w:tcW w:w="675" w:type="pct"/>
            <w:vAlign w:val="center"/>
          </w:tcPr>
          <w:p w14:paraId="432A7BDE" w14:textId="727F02F4" w:rsidR="00D67C1E" w:rsidRPr="00DE34E7" w:rsidRDefault="00D67C1E" w:rsidP="00D525C5">
            <w:pPr>
              <w:ind w:left="-33"/>
              <w:jc w:val="center"/>
              <w:rPr>
                <w:rFonts w:ascii="Calibri" w:hAnsi="Calibri"/>
                <w:color w:val="000000"/>
              </w:rPr>
            </w:pPr>
            <w:r w:rsidRPr="00D67C1E">
              <w:rPr>
                <w:rFonts w:ascii="Calibri" w:hAnsi="Calibri"/>
                <w:color w:val="000000"/>
              </w:rPr>
              <w:t>Shasta Builders Exchange</w:t>
            </w:r>
          </w:p>
        </w:tc>
        <w:tc>
          <w:tcPr>
            <w:tcW w:w="492" w:type="pct"/>
            <w:vAlign w:val="center"/>
          </w:tcPr>
          <w:p w14:paraId="1D064354" w14:textId="0C99024A" w:rsidR="00D67C1E" w:rsidRDefault="00D67C1E" w:rsidP="0045059D">
            <w:pPr>
              <w:pStyle w:val="Default"/>
              <w:jc w:val="center"/>
              <w:rPr>
                <w:sz w:val="28"/>
                <w:szCs w:val="28"/>
              </w:rPr>
            </w:pPr>
            <w:r>
              <w:rPr>
                <w:b/>
                <w:bCs/>
                <w:sz w:val="28"/>
                <w:szCs w:val="28"/>
              </w:rPr>
              <w:t>x</w:t>
            </w:r>
          </w:p>
          <w:p w14:paraId="4FDEC83F" w14:textId="42F32834" w:rsidR="00D67C1E" w:rsidRPr="00C903D7" w:rsidRDefault="00D67C1E" w:rsidP="0045059D">
            <w:pPr>
              <w:jc w:val="center"/>
              <w:rPr>
                <w:bCs/>
              </w:rPr>
            </w:pPr>
          </w:p>
        </w:tc>
        <w:tc>
          <w:tcPr>
            <w:tcW w:w="214" w:type="pct"/>
            <w:shd w:val="clear" w:color="auto" w:fill="auto"/>
            <w:vAlign w:val="center"/>
          </w:tcPr>
          <w:p w14:paraId="30B4E624" w14:textId="2FC9EA0B" w:rsidR="00D67C1E" w:rsidRPr="00E05B9D" w:rsidRDefault="00D67C1E" w:rsidP="0045059D">
            <w:pPr>
              <w:jc w:val="center"/>
              <w:rPr>
                <w:rFonts w:ascii="Comic Sans MS" w:hAnsi="Comic Sans M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20" w:type="pct"/>
            <w:shd w:val="clear" w:color="auto" w:fill="auto"/>
            <w:vAlign w:val="center"/>
          </w:tcPr>
          <w:p w14:paraId="26EDB0F9"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07AAF549" w14:textId="270E1CD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189" w:type="pct"/>
            <w:shd w:val="clear" w:color="auto" w:fill="auto"/>
            <w:vAlign w:val="center"/>
          </w:tcPr>
          <w:p w14:paraId="4490A72B" w14:textId="36B98A2D"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352" w:type="pct"/>
            <w:gridSpan w:val="2"/>
            <w:shd w:val="clear" w:color="auto" w:fill="auto"/>
            <w:vAlign w:val="center"/>
          </w:tcPr>
          <w:p w14:paraId="7C69F88E" w14:textId="4AD230F9"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48" w:type="pct"/>
            <w:shd w:val="clear" w:color="auto" w:fill="auto"/>
            <w:vAlign w:val="center"/>
          </w:tcPr>
          <w:p w14:paraId="08715AEC" w14:textId="499EB20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342" w:type="pct"/>
            <w:shd w:val="clear" w:color="auto" w:fill="D9D9D9" w:themeFill="background1" w:themeFillShade="D9"/>
            <w:vAlign w:val="center"/>
          </w:tcPr>
          <w:p w14:paraId="7FB9C29B" w14:textId="5FF62042"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 w:type="pct"/>
            <w:shd w:val="clear" w:color="auto" w:fill="FFFFFF" w:themeFill="background1"/>
            <w:vAlign w:val="center"/>
          </w:tcPr>
          <w:p w14:paraId="146BC154" w14:textId="033694C6"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6" w:type="pct"/>
            <w:shd w:val="clear" w:color="auto" w:fill="auto"/>
            <w:vAlign w:val="center"/>
          </w:tcPr>
          <w:p w14:paraId="04E4614D" w14:textId="5F776A51"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vAlign w:val="center"/>
          </w:tcPr>
          <w:p w14:paraId="1FFE7275"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shd w:val="clear" w:color="auto" w:fill="auto"/>
            <w:vAlign w:val="center"/>
          </w:tcPr>
          <w:p w14:paraId="487579C6" w14:textId="07AEC724" w:rsidR="00D67C1E"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194" w:type="pct"/>
            <w:vAlign w:val="center"/>
          </w:tcPr>
          <w:p w14:paraId="5DCD809D" w14:textId="2BB4B6E9" w:rsidR="00D67C1E"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194" w:type="pct"/>
            <w:vAlign w:val="center"/>
          </w:tcPr>
          <w:p w14:paraId="2FCBDF27" w14:textId="5F4C1A46"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4" w:type="pct"/>
            <w:shd w:val="clear" w:color="auto" w:fill="auto"/>
            <w:vAlign w:val="center"/>
          </w:tcPr>
          <w:p w14:paraId="3B3CA606" w14:textId="31503535"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20B9F944" w14:textId="412B0866" w:rsidR="00D67C1E" w:rsidRPr="0045059D" w:rsidRDefault="00D67C1E" w:rsidP="0045059D">
            <w:pPr>
              <w:jc w:val="center"/>
            </w:pPr>
            <w:r w:rsidRPr="0045059D">
              <w:t>200</w:t>
            </w:r>
          </w:p>
        </w:tc>
      </w:tr>
      <w:tr w:rsidR="00D67C1E" w:rsidRPr="00F32746" w14:paraId="6A122080" w14:textId="77777777" w:rsidTr="00892115">
        <w:trPr>
          <w:trHeight w:val="720"/>
        </w:trPr>
        <w:tc>
          <w:tcPr>
            <w:tcW w:w="675" w:type="pct"/>
            <w:vAlign w:val="center"/>
          </w:tcPr>
          <w:p w14:paraId="20CDAC17" w14:textId="7AF2ADB0" w:rsidR="00D67C1E" w:rsidRPr="00C84358" w:rsidRDefault="00D67C1E" w:rsidP="00D525C5">
            <w:pPr>
              <w:jc w:val="center"/>
            </w:pPr>
            <w:r w:rsidRPr="00D67C1E">
              <w:t>Cal HOPE Shasta Resource Fair</w:t>
            </w:r>
          </w:p>
        </w:tc>
        <w:tc>
          <w:tcPr>
            <w:tcW w:w="492" w:type="pct"/>
            <w:vAlign w:val="center"/>
          </w:tcPr>
          <w:p w14:paraId="61A82949" w14:textId="64F9985D" w:rsidR="00D67C1E" w:rsidRDefault="00D67C1E" w:rsidP="0045059D">
            <w:pPr>
              <w:pStyle w:val="Default"/>
              <w:jc w:val="center"/>
              <w:rPr>
                <w:sz w:val="28"/>
                <w:szCs w:val="28"/>
              </w:rPr>
            </w:pPr>
            <w:r>
              <w:rPr>
                <w:b/>
                <w:bCs/>
                <w:sz w:val="28"/>
                <w:szCs w:val="28"/>
              </w:rPr>
              <w:t>x</w:t>
            </w:r>
          </w:p>
          <w:p w14:paraId="0D4FA189" w14:textId="061592DA" w:rsidR="00D67C1E" w:rsidRPr="00C84358" w:rsidRDefault="00D67C1E" w:rsidP="0045059D">
            <w:pPr>
              <w:jc w:val="center"/>
              <w:rPr>
                <w:sz w:val="16"/>
              </w:rPr>
            </w:pPr>
          </w:p>
        </w:tc>
        <w:tc>
          <w:tcPr>
            <w:tcW w:w="214" w:type="pct"/>
            <w:shd w:val="clear" w:color="auto" w:fill="auto"/>
            <w:vAlign w:val="center"/>
          </w:tcPr>
          <w:p w14:paraId="42F4BA91" w14:textId="70247F5C" w:rsidR="00D67C1E" w:rsidRDefault="00D67C1E" w:rsidP="0045059D">
            <w:pPr>
              <w:jc w:val="center"/>
            </w:pPr>
            <w:r>
              <w:rPr>
                <w:b/>
                <w:bCs/>
                <w:sz w:val="28"/>
                <w:szCs w:val="28"/>
              </w:rPr>
              <w:t>x</w:t>
            </w:r>
          </w:p>
        </w:tc>
        <w:tc>
          <w:tcPr>
            <w:tcW w:w="220" w:type="pct"/>
            <w:shd w:val="clear" w:color="auto" w:fill="auto"/>
            <w:vAlign w:val="center"/>
          </w:tcPr>
          <w:p w14:paraId="41A6368D" w14:textId="4213006A" w:rsidR="00D67C1E" w:rsidRDefault="00D67C1E" w:rsidP="0045059D">
            <w:pPr>
              <w:jc w:val="center"/>
            </w:pPr>
            <w:r>
              <w:rPr>
                <w:b/>
                <w:bCs/>
                <w:sz w:val="28"/>
                <w:szCs w:val="28"/>
              </w:rPr>
              <w:t>x</w:t>
            </w:r>
          </w:p>
        </w:tc>
        <w:tc>
          <w:tcPr>
            <w:tcW w:w="210" w:type="pct"/>
            <w:shd w:val="clear" w:color="auto" w:fill="auto"/>
            <w:vAlign w:val="center"/>
          </w:tcPr>
          <w:p w14:paraId="20878BF4" w14:textId="63751B67" w:rsidR="00D67C1E"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189" w:type="pct"/>
            <w:shd w:val="clear" w:color="auto" w:fill="auto"/>
            <w:vAlign w:val="center"/>
          </w:tcPr>
          <w:p w14:paraId="0B10C31F" w14:textId="06F6ADC1"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352" w:type="pct"/>
            <w:gridSpan w:val="2"/>
            <w:shd w:val="clear" w:color="auto" w:fill="auto"/>
            <w:vAlign w:val="center"/>
          </w:tcPr>
          <w:p w14:paraId="1D1A2793" w14:textId="7CAD9D4A"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48" w:type="pct"/>
            <w:shd w:val="clear" w:color="auto" w:fill="auto"/>
            <w:vAlign w:val="center"/>
          </w:tcPr>
          <w:p w14:paraId="0F6CE56F" w14:textId="68208E95" w:rsidR="00D67C1E" w:rsidRDefault="00D67C1E" w:rsidP="0045059D">
            <w:pPr>
              <w:jc w:val="center"/>
            </w:pPr>
            <w:r>
              <w:rPr>
                <w:b/>
                <w:bCs/>
                <w:sz w:val="28"/>
                <w:szCs w:val="28"/>
              </w:rPr>
              <w:t>x</w:t>
            </w:r>
          </w:p>
        </w:tc>
        <w:tc>
          <w:tcPr>
            <w:tcW w:w="342" w:type="pct"/>
            <w:shd w:val="clear" w:color="auto" w:fill="D9D9D9" w:themeFill="background1" w:themeFillShade="D9"/>
            <w:vAlign w:val="center"/>
          </w:tcPr>
          <w:p w14:paraId="5FAA7B2F" w14:textId="63D55037" w:rsidR="00D67C1E" w:rsidRDefault="00D67C1E" w:rsidP="0045059D">
            <w:pPr>
              <w:jc w:val="center"/>
            </w:pPr>
          </w:p>
        </w:tc>
        <w:tc>
          <w:tcPr>
            <w:tcW w:w="241" w:type="pct"/>
            <w:shd w:val="clear" w:color="auto" w:fill="FFFFFF" w:themeFill="background1"/>
            <w:vAlign w:val="center"/>
          </w:tcPr>
          <w:p w14:paraId="2A44AC31" w14:textId="5EC9191D" w:rsidR="00D67C1E" w:rsidRDefault="00D67C1E" w:rsidP="0045059D">
            <w:pPr>
              <w:jc w:val="center"/>
            </w:pPr>
          </w:p>
        </w:tc>
        <w:tc>
          <w:tcPr>
            <w:tcW w:w="196" w:type="pct"/>
            <w:shd w:val="clear" w:color="auto" w:fill="auto"/>
            <w:vAlign w:val="center"/>
          </w:tcPr>
          <w:p w14:paraId="278E9FC8" w14:textId="193B18A7" w:rsidR="00D67C1E" w:rsidRDefault="00D67C1E" w:rsidP="0045059D">
            <w:pPr>
              <w:jc w:val="center"/>
            </w:pPr>
            <w:r>
              <w:rPr>
                <w:b/>
                <w:bCs/>
                <w:sz w:val="28"/>
                <w:szCs w:val="28"/>
              </w:rPr>
              <w:t>x</w:t>
            </w:r>
          </w:p>
        </w:tc>
        <w:tc>
          <w:tcPr>
            <w:tcW w:w="194" w:type="pct"/>
            <w:vAlign w:val="center"/>
          </w:tcPr>
          <w:p w14:paraId="798AF839" w14:textId="29E55DCC" w:rsidR="00D67C1E" w:rsidRDefault="00D67C1E" w:rsidP="0045059D">
            <w:pPr>
              <w:jc w:val="center"/>
              <w:rPr>
                <w:b/>
                <w:bCs/>
                <w:sz w:val="28"/>
                <w:szCs w:val="28"/>
              </w:rPr>
            </w:pPr>
            <w:r>
              <w:rPr>
                <w:b/>
                <w:bCs/>
                <w:sz w:val="28"/>
                <w:szCs w:val="28"/>
              </w:rPr>
              <w:t>x</w:t>
            </w:r>
          </w:p>
        </w:tc>
        <w:tc>
          <w:tcPr>
            <w:tcW w:w="194" w:type="pct"/>
            <w:shd w:val="clear" w:color="auto" w:fill="auto"/>
            <w:vAlign w:val="center"/>
          </w:tcPr>
          <w:p w14:paraId="2594762D" w14:textId="7F79AA66" w:rsidR="00D67C1E" w:rsidRDefault="00D67C1E" w:rsidP="0045059D">
            <w:pPr>
              <w:jc w:val="center"/>
            </w:pPr>
            <w:r>
              <w:rPr>
                <w:b/>
                <w:bCs/>
                <w:sz w:val="28"/>
                <w:szCs w:val="28"/>
              </w:rPr>
              <w:t>x</w:t>
            </w:r>
          </w:p>
        </w:tc>
        <w:tc>
          <w:tcPr>
            <w:tcW w:w="194" w:type="pct"/>
            <w:vAlign w:val="center"/>
          </w:tcPr>
          <w:p w14:paraId="4B8670DE" w14:textId="5D48BE1C" w:rsidR="00D67C1E" w:rsidRDefault="00D67C1E" w:rsidP="0045059D">
            <w:pPr>
              <w:jc w:val="center"/>
            </w:pPr>
            <w:r>
              <w:rPr>
                <w:b/>
                <w:bCs/>
                <w:sz w:val="28"/>
                <w:szCs w:val="28"/>
              </w:rPr>
              <w:t>x</w:t>
            </w:r>
          </w:p>
        </w:tc>
        <w:tc>
          <w:tcPr>
            <w:tcW w:w="194" w:type="pct"/>
            <w:vAlign w:val="center"/>
          </w:tcPr>
          <w:p w14:paraId="7FA4CA4A" w14:textId="0598CDFE" w:rsidR="00D67C1E" w:rsidRDefault="00D67C1E" w:rsidP="0045059D">
            <w:pPr>
              <w:jc w:val="center"/>
            </w:pPr>
          </w:p>
        </w:tc>
        <w:tc>
          <w:tcPr>
            <w:tcW w:w="424" w:type="pct"/>
            <w:shd w:val="clear" w:color="auto" w:fill="auto"/>
            <w:vAlign w:val="center"/>
          </w:tcPr>
          <w:p w14:paraId="6FF16A52"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1B88CC4B" w14:textId="702FA255" w:rsidR="00D67C1E" w:rsidRPr="0045059D" w:rsidRDefault="00D67C1E" w:rsidP="0045059D">
            <w:pPr>
              <w:jc w:val="center"/>
            </w:pPr>
            <w:r w:rsidRPr="0045059D">
              <w:t>200</w:t>
            </w:r>
          </w:p>
        </w:tc>
      </w:tr>
      <w:tr w:rsidR="00D67C1E" w:rsidRPr="00F32746" w14:paraId="5CEA1485" w14:textId="77777777" w:rsidTr="00892115">
        <w:trPr>
          <w:trHeight w:val="720"/>
        </w:trPr>
        <w:tc>
          <w:tcPr>
            <w:tcW w:w="675" w:type="pct"/>
            <w:vAlign w:val="center"/>
          </w:tcPr>
          <w:p w14:paraId="5475C4BC" w14:textId="468B5D4A" w:rsidR="00D67C1E" w:rsidRPr="00C84358" w:rsidRDefault="00D67C1E" w:rsidP="00D525C5">
            <w:pPr>
              <w:jc w:val="center"/>
            </w:pPr>
            <w:r w:rsidRPr="00D67C1E">
              <w:t>Redding Beer Week Opening Ceremonies</w:t>
            </w:r>
          </w:p>
        </w:tc>
        <w:tc>
          <w:tcPr>
            <w:tcW w:w="492" w:type="pct"/>
            <w:vAlign w:val="center"/>
          </w:tcPr>
          <w:p w14:paraId="45095243" w14:textId="3DBDB186" w:rsidR="00D67C1E" w:rsidRPr="00C84358" w:rsidRDefault="00D67C1E" w:rsidP="0045059D">
            <w:pPr>
              <w:jc w:val="center"/>
              <w:rPr>
                <w:sz w:val="16"/>
              </w:rPr>
            </w:pPr>
          </w:p>
        </w:tc>
        <w:tc>
          <w:tcPr>
            <w:tcW w:w="214" w:type="pct"/>
            <w:shd w:val="clear" w:color="auto" w:fill="auto"/>
            <w:vAlign w:val="center"/>
          </w:tcPr>
          <w:p w14:paraId="11A5B8BF" w14:textId="4336E4AF"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20" w:type="pct"/>
            <w:shd w:val="clear" w:color="auto" w:fill="auto"/>
            <w:vAlign w:val="center"/>
          </w:tcPr>
          <w:p w14:paraId="1DAD3A26"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199C9794" w14:textId="1EA91A35"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189" w:type="pct"/>
            <w:shd w:val="clear" w:color="auto" w:fill="auto"/>
            <w:vAlign w:val="center"/>
          </w:tcPr>
          <w:p w14:paraId="276FBF17" w14:textId="40746A94"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352" w:type="pct"/>
            <w:gridSpan w:val="2"/>
            <w:shd w:val="clear" w:color="auto" w:fill="auto"/>
            <w:vAlign w:val="center"/>
          </w:tcPr>
          <w:p w14:paraId="0502A349" w14:textId="2B78221C"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48" w:type="pct"/>
            <w:shd w:val="clear" w:color="auto" w:fill="auto"/>
            <w:vAlign w:val="center"/>
          </w:tcPr>
          <w:p w14:paraId="513ED766" w14:textId="08F36188"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 w:type="pct"/>
            <w:shd w:val="clear" w:color="auto" w:fill="D9D9D9" w:themeFill="background1" w:themeFillShade="D9"/>
            <w:vAlign w:val="center"/>
          </w:tcPr>
          <w:p w14:paraId="72DA4083" w14:textId="63427E4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 w:type="pct"/>
            <w:shd w:val="clear" w:color="auto" w:fill="FFFFFF" w:themeFill="background1"/>
            <w:vAlign w:val="center"/>
          </w:tcPr>
          <w:p w14:paraId="39E9E756" w14:textId="07F5296A"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6" w:type="pct"/>
            <w:shd w:val="clear" w:color="auto" w:fill="auto"/>
            <w:vAlign w:val="center"/>
          </w:tcPr>
          <w:p w14:paraId="5D5CB0EC" w14:textId="10682F8F"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vAlign w:val="center"/>
          </w:tcPr>
          <w:p w14:paraId="31B3ED6A"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shd w:val="clear" w:color="auto" w:fill="auto"/>
            <w:vAlign w:val="center"/>
          </w:tcPr>
          <w:p w14:paraId="47FC300A" w14:textId="63619592"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vAlign w:val="center"/>
          </w:tcPr>
          <w:p w14:paraId="30CBD576" w14:textId="5488B7EF" w:rsidR="00D67C1E"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4" w:type="pct"/>
            <w:vAlign w:val="center"/>
          </w:tcPr>
          <w:p w14:paraId="16C8E3F1" w14:textId="5223459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424" w:type="pct"/>
            <w:shd w:val="clear" w:color="auto" w:fill="auto"/>
            <w:vAlign w:val="center"/>
          </w:tcPr>
          <w:p w14:paraId="33DD4063" w14:textId="2E31942A"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421" w:type="pct"/>
            <w:vAlign w:val="center"/>
          </w:tcPr>
          <w:p w14:paraId="49FBD368" w14:textId="7923D968" w:rsidR="00D67C1E" w:rsidRPr="005061AB" w:rsidRDefault="00D67C1E" w:rsidP="0045059D">
            <w:pPr>
              <w:jc w:val="center"/>
            </w:pPr>
            <w:r>
              <w:t>500</w:t>
            </w:r>
          </w:p>
        </w:tc>
      </w:tr>
      <w:tr w:rsidR="00D67C1E" w:rsidRPr="00F32746" w14:paraId="4FE6573C" w14:textId="77777777" w:rsidTr="00892115">
        <w:trPr>
          <w:trHeight w:val="720"/>
        </w:trPr>
        <w:tc>
          <w:tcPr>
            <w:tcW w:w="675" w:type="pct"/>
            <w:vAlign w:val="center"/>
          </w:tcPr>
          <w:p w14:paraId="3A936C67" w14:textId="5784E7EA" w:rsidR="00D67C1E" w:rsidRPr="00B05906" w:rsidRDefault="00D67C1E" w:rsidP="00D525C5">
            <w:pPr>
              <w:jc w:val="center"/>
            </w:pPr>
            <w:r w:rsidRPr="00D67C1E">
              <w:t>IMAGE Burney Resource Meeting</w:t>
            </w:r>
          </w:p>
        </w:tc>
        <w:tc>
          <w:tcPr>
            <w:tcW w:w="492" w:type="pct"/>
            <w:vAlign w:val="center"/>
          </w:tcPr>
          <w:p w14:paraId="25AA3794" w14:textId="56570C90" w:rsidR="00D67C1E" w:rsidRDefault="00D67C1E" w:rsidP="0045059D">
            <w:pPr>
              <w:pStyle w:val="Default"/>
              <w:jc w:val="center"/>
              <w:rPr>
                <w:sz w:val="28"/>
                <w:szCs w:val="28"/>
              </w:rPr>
            </w:pPr>
            <w:r>
              <w:rPr>
                <w:b/>
                <w:bCs/>
                <w:sz w:val="28"/>
                <w:szCs w:val="28"/>
              </w:rPr>
              <w:t>x</w:t>
            </w:r>
          </w:p>
          <w:p w14:paraId="44B28DF3"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10FC77A6" w14:textId="2BEFD595" w:rsidR="00D67C1E" w:rsidRDefault="00D67C1E" w:rsidP="0045059D">
            <w:pPr>
              <w:jc w:val="center"/>
              <w:rPr>
                <w:rFonts w:ascii="Comic Sans MS" w:hAnsi="Comic Sans MS" w:cs="Comic Sans MS"/>
                <w:b/>
                <w:bCs/>
                <w:sz w:val="28"/>
                <w:szCs w:val="28"/>
              </w:rPr>
            </w:pPr>
            <w:r>
              <w:rPr>
                <w:b/>
                <w:bCs/>
                <w:sz w:val="28"/>
                <w:szCs w:val="28"/>
              </w:rPr>
              <w:t>x</w:t>
            </w:r>
          </w:p>
        </w:tc>
        <w:tc>
          <w:tcPr>
            <w:tcW w:w="220" w:type="pct"/>
            <w:shd w:val="clear" w:color="auto" w:fill="auto"/>
            <w:vAlign w:val="center"/>
          </w:tcPr>
          <w:p w14:paraId="4086E303" w14:textId="6E03A86A"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10" w:type="pct"/>
            <w:shd w:val="clear" w:color="auto" w:fill="auto"/>
            <w:vAlign w:val="center"/>
          </w:tcPr>
          <w:p w14:paraId="11BFBD6A" w14:textId="585F2A49" w:rsidR="00D67C1E" w:rsidRDefault="00D67C1E" w:rsidP="0045059D">
            <w:pPr>
              <w:jc w:val="center"/>
              <w:rPr>
                <w:rFonts w:ascii="Comic Sans MS" w:hAnsi="Comic Sans MS" w:cs="Comic Sans MS"/>
                <w:b/>
                <w:bCs/>
                <w:sz w:val="28"/>
                <w:szCs w:val="28"/>
              </w:rPr>
            </w:pPr>
            <w:r>
              <w:rPr>
                <w:b/>
                <w:bCs/>
                <w:sz w:val="28"/>
                <w:szCs w:val="28"/>
              </w:rPr>
              <w:t>x</w:t>
            </w:r>
          </w:p>
        </w:tc>
        <w:tc>
          <w:tcPr>
            <w:tcW w:w="189" w:type="pct"/>
            <w:shd w:val="clear" w:color="auto" w:fill="auto"/>
            <w:vAlign w:val="center"/>
          </w:tcPr>
          <w:p w14:paraId="03D23E63" w14:textId="4D2982B6" w:rsidR="00D67C1E" w:rsidRDefault="00D67C1E" w:rsidP="0045059D">
            <w:pPr>
              <w:jc w:val="center"/>
              <w:rPr>
                <w:rFonts w:ascii="Comic Sans MS" w:hAnsi="Comic Sans MS" w:cs="Comic Sans MS"/>
                <w:b/>
                <w:bCs/>
                <w:sz w:val="28"/>
                <w:szCs w:val="28"/>
              </w:rPr>
            </w:pPr>
            <w:r>
              <w:rPr>
                <w:b/>
                <w:bCs/>
                <w:sz w:val="28"/>
                <w:szCs w:val="28"/>
              </w:rPr>
              <w:t>x</w:t>
            </w:r>
          </w:p>
        </w:tc>
        <w:tc>
          <w:tcPr>
            <w:tcW w:w="352" w:type="pct"/>
            <w:gridSpan w:val="2"/>
            <w:shd w:val="clear" w:color="auto" w:fill="auto"/>
            <w:vAlign w:val="center"/>
          </w:tcPr>
          <w:p w14:paraId="33B01C41" w14:textId="3AC15A53" w:rsidR="00D67C1E" w:rsidRDefault="00D67C1E" w:rsidP="0045059D">
            <w:pPr>
              <w:jc w:val="center"/>
              <w:rPr>
                <w:rFonts w:ascii="Comic Sans MS" w:hAnsi="Comic Sans MS" w:cs="Comic Sans MS"/>
                <w:b/>
                <w:bCs/>
                <w:sz w:val="28"/>
                <w:szCs w:val="28"/>
              </w:rPr>
            </w:pPr>
            <w:r>
              <w:rPr>
                <w:b/>
                <w:bCs/>
                <w:sz w:val="28"/>
                <w:szCs w:val="28"/>
              </w:rPr>
              <w:t>x</w:t>
            </w:r>
          </w:p>
        </w:tc>
        <w:tc>
          <w:tcPr>
            <w:tcW w:w="248" w:type="pct"/>
            <w:shd w:val="clear" w:color="auto" w:fill="auto"/>
            <w:vAlign w:val="center"/>
          </w:tcPr>
          <w:p w14:paraId="0638BD9D" w14:textId="440AD461" w:rsidR="00D67C1E" w:rsidRDefault="00D67C1E" w:rsidP="0045059D">
            <w:pPr>
              <w:jc w:val="center"/>
              <w:rPr>
                <w:rFonts w:ascii="Comic Sans MS" w:hAnsi="Comic Sans MS" w:cs="Comic Sans MS"/>
                <w:b/>
                <w:bCs/>
                <w:sz w:val="28"/>
                <w:szCs w:val="28"/>
              </w:rPr>
            </w:pPr>
            <w:r>
              <w:rPr>
                <w:b/>
                <w:bCs/>
                <w:sz w:val="28"/>
                <w:szCs w:val="28"/>
              </w:rPr>
              <w:t>x</w:t>
            </w:r>
          </w:p>
        </w:tc>
        <w:tc>
          <w:tcPr>
            <w:tcW w:w="342" w:type="pct"/>
            <w:shd w:val="clear" w:color="auto" w:fill="D9D9D9" w:themeFill="background1" w:themeFillShade="D9"/>
            <w:vAlign w:val="center"/>
          </w:tcPr>
          <w:p w14:paraId="49CED4E6"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1ECA637C"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55573D0D" w14:textId="77777777" w:rsidR="00D67C1E" w:rsidRDefault="00D67C1E" w:rsidP="0045059D">
            <w:pPr>
              <w:jc w:val="center"/>
              <w:rPr>
                <w:rFonts w:ascii="Comic Sans MS" w:hAnsi="Comic Sans MS" w:cs="Comic Sans MS"/>
                <w:b/>
                <w:bCs/>
                <w:sz w:val="28"/>
                <w:szCs w:val="28"/>
              </w:rPr>
            </w:pPr>
          </w:p>
        </w:tc>
        <w:tc>
          <w:tcPr>
            <w:tcW w:w="194" w:type="pct"/>
            <w:vAlign w:val="center"/>
          </w:tcPr>
          <w:p w14:paraId="639D17F3" w14:textId="77777777" w:rsidR="00D67C1E" w:rsidRDefault="00D67C1E" w:rsidP="0045059D">
            <w:pPr>
              <w:jc w:val="center"/>
              <w:rPr>
                <w:rFonts w:ascii="Comic Sans MS" w:hAnsi="Comic Sans MS" w:cs="Comic Sans MS"/>
                <w:b/>
                <w:bCs/>
                <w:sz w:val="28"/>
                <w:szCs w:val="28"/>
              </w:rPr>
            </w:pPr>
          </w:p>
        </w:tc>
        <w:tc>
          <w:tcPr>
            <w:tcW w:w="194" w:type="pct"/>
            <w:shd w:val="clear" w:color="auto" w:fill="auto"/>
            <w:vAlign w:val="center"/>
          </w:tcPr>
          <w:p w14:paraId="0ECDED9F" w14:textId="5EA7BA25" w:rsidR="00D67C1E" w:rsidRDefault="00D67C1E" w:rsidP="0045059D">
            <w:pPr>
              <w:jc w:val="center"/>
              <w:rPr>
                <w:rFonts w:ascii="Comic Sans MS" w:hAnsi="Comic Sans MS" w:cs="Comic Sans MS"/>
                <w:b/>
                <w:bCs/>
                <w:sz w:val="28"/>
                <w:szCs w:val="28"/>
              </w:rPr>
            </w:pPr>
          </w:p>
        </w:tc>
        <w:tc>
          <w:tcPr>
            <w:tcW w:w="194" w:type="pct"/>
            <w:vAlign w:val="center"/>
          </w:tcPr>
          <w:p w14:paraId="0D21B4B2" w14:textId="571A52B2" w:rsidR="00D67C1E" w:rsidRDefault="0045059D" w:rsidP="0045059D">
            <w:pPr>
              <w:jc w:val="center"/>
              <w:rPr>
                <w:rFonts w:ascii="Comic Sans MS" w:hAnsi="Comic Sans MS" w:cs="Comic Sans MS"/>
                <w:b/>
                <w:bCs/>
                <w:sz w:val="28"/>
                <w:szCs w:val="28"/>
              </w:rPr>
            </w:pPr>
            <w:r>
              <w:rPr>
                <w:b/>
                <w:bCs/>
                <w:sz w:val="28"/>
                <w:szCs w:val="28"/>
              </w:rPr>
              <w:t>x</w:t>
            </w:r>
          </w:p>
        </w:tc>
        <w:tc>
          <w:tcPr>
            <w:tcW w:w="194" w:type="pct"/>
            <w:vAlign w:val="center"/>
          </w:tcPr>
          <w:p w14:paraId="611DD286" w14:textId="27E34D5C" w:rsidR="00D67C1E" w:rsidRDefault="0045059D" w:rsidP="0045059D">
            <w:pPr>
              <w:jc w:val="center"/>
              <w:rPr>
                <w:rFonts w:ascii="Comic Sans MS" w:hAnsi="Comic Sans MS" w:cs="Comic Sans MS"/>
                <w:b/>
                <w:bCs/>
                <w:sz w:val="28"/>
                <w:szCs w:val="28"/>
              </w:rPr>
            </w:pPr>
            <w:r>
              <w:rPr>
                <w:b/>
                <w:bCs/>
                <w:sz w:val="28"/>
                <w:szCs w:val="28"/>
              </w:rPr>
              <w:t>x</w:t>
            </w:r>
          </w:p>
        </w:tc>
        <w:tc>
          <w:tcPr>
            <w:tcW w:w="424" w:type="pct"/>
            <w:shd w:val="clear" w:color="auto" w:fill="auto"/>
            <w:vAlign w:val="center"/>
          </w:tcPr>
          <w:p w14:paraId="502251EB"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4FAD8C25" w14:textId="2EAB3042" w:rsidR="00D67C1E" w:rsidRPr="005061AB" w:rsidRDefault="00D67C1E" w:rsidP="0045059D">
            <w:pPr>
              <w:jc w:val="center"/>
            </w:pPr>
            <w:r>
              <w:t>15</w:t>
            </w:r>
          </w:p>
        </w:tc>
      </w:tr>
      <w:tr w:rsidR="00D67C1E" w:rsidRPr="00F32746" w14:paraId="17D94ED7" w14:textId="77777777" w:rsidTr="00892115">
        <w:trPr>
          <w:trHeight w:val="720"/>
        </w:trPr>
        <w:tc>
          <w:tcPr>
            <w:tcW w:w="675" w:type="pct"/>
            <w:vAlign w:val="center"/>
          </w:tcPr>
          <w:p w14:paraId="677C52E1" w14:textId="370489E0" w:rsidR="00D67C1E" w:rsidRPr="00B05906" w:rsidRDefault="00D67C1E" w:rsidP="00D525C5">
            <w:pPr>
              <w:jc w:val="center"/>
            </w:pPr>
            <w:r w:rsidRPr="00D67C1E">
              <w:t>Mental Health Crisis Response Workshop</w:t>
            </w:r>
          </w:p>
        </w:tc>
        <w:tc>
          <w:tcPr>
            <w:tcW w:w="492" w:type="pct"/>
            <w:vAlign w:val="center"/>
          </w:tcPr>
          <w:p w14:paraId="2F121CDC" w14:textId="6489D5EA" w:rsidR="00D67C1E" w:rsidRDefault="00D67C1E" w:rsidP="0045059D">
            <w:pPr>
              <w:pStyle w:val="Default"/>
              <w:jc w:val="center"/>
              <w:rPr>
                <w:sz w:val="28"/>
                <w:szCs w:val="28"/>
              </w:rPr>
            </w:pPr>
            <w:r>
              <w:rPr>
                <w:b/>
                <w:bCs/>
                <w:sz w:val="28"/>
                <w:szCs w:val="28"/>
              </w:rPr>
              <w:t>x</w:t>
            </w:r>
          </w:p>
          <w:p w14:paraId="27847325"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1F4215BB" w14:textId="2AE17DF6" w:rsidR="00D67C1E" w:rsidRDefault="00D67C1E" w:rsidP="0045059D">
            <w:pPr>
              <w:jc w:val="center"/>
              <w:rPr>
                <w:rFonts w:ascii="Comic Sans MS" w:hAnsi="Comic Sans MS" w:cs="Comic Sans MS"/>
                <w:b/>
                <w:bCs/>
                <w:sz w:val="28"/>
                <w:szCs w:val="28"/>
              </w:rPr>
            </w:pPr>
            <w:r>
              <w:rPr>
                <w:b/>
                <w:bCs/>
                <w:sz w:val="28"/>
                <w:szCs w:val="28"/>
              </w:rPr>
              <w:t>x</w:t>
            </w:r>
          </w:p>
        </w:tc>
        <w:tc>
          <w:tcPr>
            <w:tcW w:w="220" w:type="pct"/>
            <w:shd w:val="clear" w:color="auto" w:fill="auto"/>
            <w:vAlign w:val="center"/>
          </w:tcPr>
          <w:p w14:paraId="45485EC1" w14:textId="1D60D668"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210" w:type="pct"/>
            <w:shd w:val="clear" w:color="auto" w:fill="auto"/>
            <w:vAlign w:val="center"/>
          </w:tcPr>
          <w:p w14:paraId="0467F852" w14:textId="55E613DA" w:rsidR="00D67C1E" w:rsidRDefault="00D67C1E" w:rsidP="0045059D">
            <w:pPr>
              <w:jc w:val="center"/>
              <w:rPr>
                <w:rFonts w:ascii="Comic Sans MS" w:hAnsi="Comic Sans MS" w:cs="Comic Sans MS"/>
                <w:b/>
                <w:bCs/>
                <w:sz w:val="28"/>
                <w:szCs w:val="28"/>
              </w:rPr>
            </w:pPr>
            <w:r>
              <w:rPr>
                <w:b/>
                <w:bCs/>
                <w:sz w:val="28"/>
                <w:szCs w:val="28"/>
              </w:rPr>
              <w:t>x</w:t>
            </w:r>
          </w:p>
        </w:tc>
        <w:tc>
          <w:tcPr>
            <w:tcW w:w="189" w:type="pct"/>
            <w:shd w:val="clear" w:color="auto" w:fill="auto"/>
            <w:vAlign w:val="center"/>
          </w:tcPr>
          <w:p w14:paraId="23AE0BFA" w14:textId="4C885CE1" w:rsidR="00D67C1E" w:rsidRDefault="00D67C1E" w:rsidP="0045059D">
            <w:pPr>
              <w:jc w:val="center"/>
              <w:rPr>
                <w:rFonts w:ascii="Comic Sans MS" w:hAnsi="Comic Sans MS" w:cs="Comic Sans MS"/>
                <w:b/>
                <w:bCs/>
                <w:sz w:val="28"/>
                <w:szCs w:val="28"/>
              </w:rPr>
            </w:pPr>
            <w:r>
              <w:rPr>
                <w:b/>
                <w:bCs/>
                <w:sz w:val="28"/>
                <w:szCs w:val="28"/>
              </w:rPr>
              <w:t>x</w:t>
            </w:r>
          </w:p>
        </w:tc>
        <w:tc>
          <w:tcPr>
            <w:tcW w:w="352" w:type="pct"/>
            <w:gridSpan w:val="2"/>
            <w:shd w:val="clear" w:color="auto" w:fill="auto"/>
            <w:vAlign w:val="center"/>
          </w:tcPr>
          <w:p w14:paraId="670E3369" w14:textId="26B2E6F0" w:rsidR="00D67C1E" w:rsidRDefault="00D67C1E" w:rsidP="0045059D">
            <w:pPr>
              <w:jc w:val="center"/>
              <w:rPr>
                <w:rFonts w:ascii="Comic Sans MS" w:hAnsi="Comic Sans MS" w:cs="Comic Sans MS"/>
                <w:b/>
                <w:bCs/>
                <w:sz w:val="28"/>
                <w:szCs w:val="28"/>
              </w:rPr>
            </w:pPr>
            <w:r>
              <w:rPr>
                <w:b/>
                <w:bCs/>
                <w:sz w:val="28"/>
                <w:szCs w:val="28"/>
              </w:rPr>
              <w:t>x</w:t>
            </w:r>
          </w:p>
        </w:tc>
        <w:tc>
          <w:tcPr>
            <w:tcW w:w="248" w:type="pct"/>
            <w:shd w:val="clear" w:color="auto" w:fill="auto"/>
            <w:vAlign w:val="center"/>
          </w:tcPr>
          <w:p w14:paraId="26D728D3" w14:textId="6E825671" w:rsidR="00D67C1E" w:rsidRDefault="00D67C1E" w:rsidP="0045059D">
            <w:pPr>
              <w:jc w:val="center"/>
              <w:rPr>
                <w:rFonts w:ascii="Comic Sans MS" w:hAnsi="Comic Sans MS" w:cs="Comic Sans MS"/>
                <w:b/>
                <w:bCs/>
                <w:sz w:val="28"/>
                <w:szCs w:val="28"/>
              </w:rPr>
            </w:pPr>
            <w:r>
              <w:rPr>
                <w:b/>
                <w:bCs/>
                <w:sz w:val="28"/>
                <w:szCs w:val="28"/>
              </w:rPr>
              <w:t>x</w:t>
            </w:r>
          </w:p>
        </w:tc>
        <w:tc>
          <w:tcPr>
            <w:tcW w:w="342" w:type="pct"/>
            <w:shd w:val="clear" w:color="auto" w:fill="D9D9D9" w:themeFill="background1" w:themeFillShade="D9"/>
            <w:vAlign w:val="center"/>
          </w:tcPr>
          <w:p w14:paraId="2745ECC9"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4099B575"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63D32C8F" w14:textId="0B2D6BDA" w:rsidR="00D67C1E" w:rsidRDefault="00D67C1E" w:rsidP="0045059D">
            <w:pPr>
              <w:jc w:val="center"/>
              <w:rPr>
                <w:rFonts w:ascii="Comic Sans MS" w:hAnsi="Comic Sans MS" w:cs="Comic Sans MS"/>
                <w:b/>
                <w:bCs/>
                <w:sz w:val="28"/>
                <w:szCs w:val="28"/>
              </w:rPr>
            </w:pPr>
            <w:r>
              <w:rPr>
                <w:b/>
                <w:bCs/>
                <w:sz w:val="28"/>
                <w:szCs w:val="28"/>
              </w:rPr>
              <w:t>x</w:t>
            </w:r>
          </w:p>
        </w:tc>
        <w:tc>
          <w:tcPr>
            <w:tcW w:w="194" w:type="pct"/>
            <w:vAlign w:val="center"/>
          </w:tcPr>
          <w:p w14:paraId="254734BC" w14:textId="561B7BF7" w:rsidR="00D67C1E" w:rsidRDefault="0045059D" w:rsidP="0045059D">
            <w:pPr>
              <w:jc w:val="center"/>
              <w:rPr>
                <w:rFonts w:ascii="Comic Sans MS" w:hAnsi="Comic Sans MS" w:cs="Comic Sans MS"/>
                <w:b/>
                <w:bCs/>
                <w:sz w:val="28"/>
                <w:szCs w:val="28"/>
              </w:rPr>
            </w:pPr>
            <w:r>
              <w:rPr>
                <w:b/>
                <w:bCs/>
                <w:sz w:val="28"/>
                <w:szCs w:val="28"/>
              </w:rPr>
              <w:t>x</w:t>
            </w:r>
          </w:p>
        </w:tc>
        <w:tc>
          <w:tcPr>
            <w:tcW w:w="194" w:type="pct"/>
            <w:shd w:val="clear" w:color="auto" w:fill="auto"/>
            <w:vAlign w:val="center"/>
          </w:tcPr>
          <w:p w14:paraId="376148BC" w14:textId="776F9FC0" w:rsidR="00D67C1E" w:rsidRDefault="0045059D" w:rsidP="0045059D">
            <w:pPr>
              <w:jc w:val="center"/>
              <w:rPr>
                <w:rFonts w:ascii="Comic Sans MS" w:hAnsi="Comic Sans MS" w:cs="Comic Sans MS"/>
                <w:b/>
                <w:bCs/>
                <w:sz w:val="28"/>
                <w:szCs w:val="28"/>
              </w:rPr>
            </w:pPr>
            <w:r>
              <w:rPr>
                <w:b/>
                <w:bCs/>
                <w:sz w:val="28"/>
                <w:szCs w:val="28"/>
              </w:rPr>
              <w:t>x</w:t>
            </w:r>
          </w:p>
        </w:tc>
        <w:tc>
          <w:tcPr>
            <w:tcW w:w="194" w:type="pct"/>
            <w:vAlign w:val="center"/>
          </w:tcPr>
          <w:p w14:paraId="2A302585" w14:textId="10506D9B" w:rsidR="00D67C1E" w:rsidRDefault="0045059D" w:rsidP="0045059D">
            <w:pPr>
              <w:jc w:val="center"/>
              <w:rPr>
                <w:rFonts w:ascii="Comic Sans MS" w:hAnsi="Comic Sans MS" w:cs="Comic Sans MS"/>
                <w:b/>
                <w:bCs/>
                <w:sz w:val="28"/>
                <w:szCs w:val="28"/>
              </w:rPr>
            </w:pPr>
            <w:r>
              <w:rPr>
                <w:b/>
                <w:bCs/>
                <w:sz w:val="28"/>
                <w:szCs w:val="28"/>
              </w:rPr>
              <w:t>x</w:t>
            </w:r>
          </w:p>
        </w:tc>
        <w:tc>
          <w:tcPr>
            <w:tcW w:w="194" w:type="pct"/>
            <w:vAlign w:val="center"/>
          </w:tcPr>
          <w:p w14:paraId="141C3543"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19340BEE"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7CBA72F6" w14:textId="797C5A2B" w:rsidR="00D67C1E" w:rsidRPr="005061AB" w:rsidRDefault="00D67C1E" w:rsidP="0045059D">
            <w:pPr>
              <w:jc w:val="center"/>
            </w:pPr>
            <w:r>
              <w:t>200</w:t>
            </w:r>
          </w:p>
        </w:tc>
      </w:tr>
      <w:tr w:rsidR="00D67C1E" w:rsidRPr="00F32746" w14:paraId="5CAD2B35" w14:textId="77777777" w:rsidTr="00892115">
        <w:trPr>
          <w:trHeight w:val="720"/>
        </w:trPr>
        <w:tc>
          <w:tcPr>
            <w:tcW w:w="675" w:type="pct"/>
            <w:vAlign w:val="center"/>
          </w:tcPr>
          <w:p w14:paraId="398DE4EB" w14:textId="32FB39B0" w:rsidR="00D67C1E" w:rsidRPr="00B05906" w:rsidRDefault="00D67C1E" w:rsidP="00D525C5">
            <w:pPr>
              <w:jc w:val="center"/>
            </w:pPr>
            <w:r w:rsidRPr="00D67C1E">
              <w:t>Redding Rodeo Closing Ceremonies</w:t>
            </w:r>
          </w:p>
        </w:tc>
        <w:tc>
          <w:tcPr>
            <w:tcW w:w="492" w:type="pct"/>
            <w:vAlign w:val="center"/>
          </w:tcPr>
          <w:p w14:paraId="1393CD3C"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283543AD" w14:textId="27AA0F20" w:rsidR="00D67C1E" w:rsidRDefault="00D67C1E" w:rsidP="0045059D">
            <w:pPr>
              <w:jc w:val="center"/>
              <w:rPr>
                <w:rFonts w:ascii="Comic Sans MS" w:hAnsi="Comic Sans MS" w:cs="Comic Sans MS"/>
                <w:b/>
                <w:bCs/>
                <w:sz w:val="28"/>
                <w:szCs w:val="28"/>
              </w:rPr>
            </w:pPr>
            <w:r>
              <w:rPr>
                <w:b/>
                <w:bCs/>
                <w:sz w:val="28"/>
                <w:szCs w:val="28"/>
              </w:rPr>
              <w:t>x</w:t>
            </w:r>
          </w:p>
        </w:tc>
        <w:tc>
          <w:tcPr>
            <w:tcW w:w="220" w:type="pct"/>
            <w:shd w:val="clear" w:color="auto" w:fill="auto"/>
            <w:vAlign w:val="center"/>
          </w:tcPr>
          <w:p w14:paraId="1E720543"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1740A4C6" w14:textId="76946A28" w:rsidR="00D67C1E" w:rsidRDefault="00D67C1E" w:rsidP="0045059D">
            <w:pPr>
              <w:jc w:val="center"/>
              <w:rPr>
                <w:rFonts w:ascii="Comic Sans MS" w:hAnsi="Comic Sans MS" w:cs="Comic Sans MS"/>
                <w:b/>
                <w:bCs/>
                <w:sz w:val="28"/>
                <w:szCs w:val="28"/>
              </w:rPr>
            </w:pPr>
            <w:r>
              <w:rPr>
                <w:b/>
                <w:bCs/>
                <w:sz w:val="28"/>
                <w:szCs w:val="28"/>
              </w:rPr>
              <w:t>x</w:t>
            </w:r>
          </w:p>
        </w:tc>
        <w:tc>
          <w:tcPr>
            <w:tcW w:w="189" w:type="pct"/>
            <w:shd w:val="clear" w:color="auto" w:fill="auto"/>
            <w:vAlign w:val="center"/>
          </w:tcPr>
          <w:p w14:paraId="25FDF3B5" w14:textId="265FF8A2" w:rsidR="00D67C1E" w:rsidRDefault="00D67C1E" w:rsidP="0045059D">
            <w:pPr>
              <w:jc w:val="center"/>
              <w:rPr>
                <w:rFonts w:ascii="Comic Sans MS" w:hAnsi="Comic Sans MS" w:cs="Comic Sans MS"/>
                <w:b/>
                <w:bCs/>
                <w:sz w:val="28"/>
                <w:szCs w:val="28"/>
              </w:rPr>
            </w:pPr>
            <w:r>
              <w:rPr>
                <w:b/>
                <w:bCs/>
                <w:sz w:val="28"/>
                <w:szCs w:val="28"/>
              </w:rPr>
              <w:t>x</w:t>
            </w:r>
          </w:p>
        </w:tc>
        <w:tc>
          <w:tcPr>
            <w:tcW w:w="352" w:type="pct"/>
            <w:gridSpan w:val="2"/>
            <w:shd w:val="clear" w:color="auto" w:fill="auto"/>
            <w:vAlign w:val="center"/>
          </w:tcPr>
          <w:p w14:paraId="1A7B2DF0" w14:textId="38525549" w:rsidR="00D67C1E" w:rsidRDefault="00D67C1E" w:rsidP="0045059D">
            <w:pPr>
              <w:jc w:val="center"/>
              <w:rPr>
                <w:rFonts w:ascii="Comic Sans MS" w:hAnsi="Comic Sans MS" w:cs="Comic Sans MS"/>
                <w:b/>
                <w:bCs/>
                <w:sz w:val="28"/>
                <w:szCs w:val="28"/>
              </w:rPr>
            </w:pPr>
            <w:r>
              <w:rPr>
                <w:b/>
                <w:bCs/>
                <w:sz w:val="28"/>
                <w:szCs w:val="28"/>
              </w:rPr>
              <w:t>x</w:t>
            </w:r>
          </w:p>
        </w:tc>
        <w:tc>
          <w:tcPr>
            <w:tcW w:w="248" w:type="pct"/>
            <w:shd w:val="clear" w:color="auto" w:fill="auto"/>
            <w:vAlign w:val="center"/>
          </w:tcPr>
          <w:p w14:paraId="029E1919"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06357D72"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4D1A3C15"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027FCEE9" w14:textId="77777777" w:rsidR="00D67C1E" w:rsidRDefault="00D67C1E" w:rsidP="0045059D">
            <w:pPr>
              <w:jc w:val="center"/>
              <w:rPr>
                <w:rFonts w:ascii="Comic Sans MS" w:hAnsi="Comic Sans MS" w:cs="Comic Sans MS"/>
                <w:b/>
                <w:bCs/>
                <w:sz w:val="28"/>
                <w:szCs w:val="28"/>
              </w:rPr>
            </w:pPr>
          </w:p>
        </w:tc>
        <w:tc>
          <w:tcPr>
            <w:tcW w:w="194" w:type="pct"/>
            <w:vAlign w:val="center"/>
          </w:tcPr>
          <w:p w14:paraId="31E6F55D" w14:textId="77777777" w:rsidR="00D67C1E" w:rsidRDefault="00D67C1E" w:rsidP="0045059D">
            <w:pPr>
              <w:jc w:val="center"/>
              <w:rPr>
                <w:rFonts w:ascii="Comic Sans MS" w:hAnsi="Comic Sans MS" w:cs="Comic Sans MS"/>
                <w:b/>
                <w:bCs/>
                <w:sz w:val="28"/>
                <w:szCs w:val="28"/>
              </w:rPr>
            </w:pPr>
          </w:p>
        </w:tc>
        <w:tc>
          <w:tcPr>
            <w:tcW w:w="194" w:type="pct"/>
            <w:shd w:val="clear" w:color="auto" w:fill="auto"/>
            <w:vAlign w:val="center"/>
          </w:tcPr>
          <w:p w14:paraId="7C316A4D" w14:textId="37BEE86A" w:rsidR="00D67C1E" w:rsidRDefault="00D67C1E" w:rsidP="0045059D">
            <w:pPr>
              <w:jc w:val="center"/>
              <w:rPr>
                <w:rFonts w:ascii="Comic Sans MS" w:hAnsi="Comic Sans MS" w:cs="Comic Sans MS"/>
                <w:b/>
                <w:bCs/>
                <w:sz w:val="28"/>
                <w:szCs w:val="28"/>
              </w:rPr>
            </w:pPr>
          </w:p>
        </w:tc>
        <w:tc>
          <w:tcPr>
            <w:tcW w:w="194" w:type="pct"/>
            <w:vAlign w:val="center"/>
          </w:tcPr>
          <w:p w14:paraId="0EC80BE2" w14:textId="77777777" w:rsidR="00D67C1E" w:rsidRDefault="00D67C1E" w:rsidP="0045059D">
            <w:pPr>
              <w:jc w:val="center"/>
              <w:rPr>
                <w:rFonts w:ascii="Comic Sans MS" w:hAnsi="Comic Sans MS" w:cs="Comic Sans MS"/>
                <w:b/>
                <w:bCs/>
                <w:sz w:val="28"/>
                <w:szCs w:val="28"/>
              </w:rPr>
            </w:pPr>
          </w:p>
        </w:tc>
        <w:tc>
          <w:tcPr>
            <w:tcW w:w="194" w:type="pct"/>
            <w:vAlign w:val="center"/>
          </w:tcPr>
          <w:p w14:paraId="2B7C838B" w14:textId="788999AA" w:rsidR="00D67C1E" w:rsidRDefault="0045059D" w:rsidP="0045059D">
            <w:pPr>
              <w:jc w:val="center"/>
              <w:rPr>
                <w:rFonts w:ascii="Comic Sans MS" w:hAnsi="Comic Sans MS" w:cs="Comic Sans MS"/>
                <w:b/>
                <w:bCs/>
                <w:sz w:val="28"/>
                <w:szCs w:val="28"/>
              </w:rPr>
            </w:pPr>
            <w:r>
              <w:rPr>
                <w:b/>
                <w:bCs/>
                <w:sz w:val="28"/>
                <w:szCs w:val="28"/>
              </w:rPr>
              <w:t>x</w:t>
            </w:r>
          </w:p>
        </w:tc>
        <w:tc>
          <w:tcPr>
            <w:tcW w:w="424" w:type="pct"/>
            <w:shd w:val="clear" w:color="auto" w:fill="auto"/>
            <w:vAlign w:val="center"/>
          </w:tcPr>
          <w:p w14:paraId="62CF25F0" w14:textId="51D8FE1A" w:rsidR="00D67C1E"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x</w:t>
            </w:r>
          </w:p>
        </w:tc>
        <w:tc>
          <w:tcPr>
            <w:tcW w:w="421" w:type="pct"/>
            <w:vAlign w:val="center"/>
          </w:tcPr>
          <w:p w14:paraId="3FEF5C1A" w14:textId="04C10237" w:rsidR="00D67C1E" w:rsidRPr="005061AB" w:rsidRDefault="00D67C1E" w:rsidP="0045059D">
            <w:pPr>
              <w:jc w:val="center"/>
            </w:pPr>
            <w:r>
              <w:t>300</w:t>
            </w:r>
          </w:p>
        </w:tc>
      </w:tr>
      <w:tr w:rsidR="00D67C1E" w:rsidRPr="00F32746" w14:paraId="5F878E9E" w14:textId="77777777" w:rsidTr="00892115">
        <w:trPr>
          <w:trHeight w:val="720"/>
        </w:trPr>
        <w:tc>
          <w:tcPr>
            <w:tcW w:w="675" w:type="pct"/>
            <w:vAlign w:val="center"/>
          </w:tcPr>
          <w:p w14:paraId="594FE3DE" w14:textId="6597C691" w:rsidR="00D67C1E" w:rsidRPr="00B05906" w:rsidRDefault="00D67C1E" w:rsidP="00D525C5">
            <w:pPr>
              <w:jc w:val="center"/>
            </w:pPr>
            <w:r w:rsidRPr="00D67C1E">
              <w:t>S Word Screening</w:t>
            </w:r>
          </w:p>
        </w:tc>
        <w:tc>
          <w:tcPr>
            <w:tcW w:w="492" w:type="pct"/>
            <w:vAlign w:val="center"/>
          </w:tcPr>
          <w:p w14:paraId="22534206" w14:textId="16E0578A" w:rsidR="00D67C1E" w:rsidRDefault="00D67C1E" w:rsidP="0045059D">
            <w:pPr>
              <w:pStyle w:val="Default"/>
              <w:jc w:val="center"/>
              <w:rPr>
                <w:sz w:val="28"/>
                <w:szCs w:val="28"/>
              </w:rPr>
            </w:pPr>
            <w:r>
              <w:rPr>
                <w:b/>
                <w:bCs/>
                <w:sz w:val="28"/>
                <w:szCs w:val="28"/>
              </w:rPr>
              <w:t>x</w:t>
            </w:r>
          </w:p>
          <w:p w14:paraId="68E5B089"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7ED269B5" w14:textId="378B0154" w:rsidR="00D67C1E" w:rsidRDefault="00D67C1E" w:rsidP="0045059D">
            <w:pPr>
              <w:pStyle w:val="Default"/>
              <w:jc w:val="center"/>
              <w:rPr>
                <w:sz w:val="28"/>
                <w:szCs w:val="28"/>
              </w:rPr>
            </w:pPr>
            <w:r>
              <w:rPr>
                <w:b/>
                <w:bCs/>
                <w:sz w:val="28"/>
                <w:szCs w:val="28"/>
              </w:rPr>
              <w:t>x</w:t>
            </w:r>
          </w:p>
          <w:p w14:paraId="4EB25F65"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77ACCC92" w14:textId="6ABED632" w:rsidR="00D67C1E" w:rsidRDefault="00D67C1E" w:rsidP="0045059D">
            <w:pPr>
              <w:pStyle w:val="Default"/>
              <w:jc w:val="center"/>
              <w:rPr>
                <w:sz w:val="28"/>
                <w:szCs w:val="28"/>
              </w:rPr>
            </w:pPr>
            <w:r>
              <w:rPr>
                <w:b/>
                <w:bCs/>
                <w:sz w:val="28"/>
                <w:szCs w:val="28"/>
              </w:rPr>
              <w:t>x</w:t>
            </w:r>
          </w:p>
          <w:p w14:paraId="2C02878D"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5ED87B03" w14:textId="362C1E79" w:rsidR="00D67C1E" w:rsidRDefault="00D67C1E" w:rsidP="0045059D">
            <w:pPr>
              <w:pStyle w:val="Default"/>
              <w:jc w:val="center"/>
              <w:rPr>
                <w:sz w:val="28"/>
                <w:szCs w:val="28"/>
              </w:rPr>
            </w:pPr>
            <w:r>
              <w:rPr>
                <w:b/>
                <w:bCs/>
                <w:sz w:val="28"/>
                <w:szCs w:val="28"/>
              </w:rPr>
              <w:t>x</w:t>
            </w:r>
          </w:p>
          <w:p w14:paraId="7816E83D"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6E6ED0D1" w14:textId="5599C76C" w:rsidR="00D67C1E" w:rsidRDefault="00D67C1E" w:rsidP="0045059D">
            <w:pPr>
              <w:pStyle w:val="Default"/>
              <w:jc w:val="center"/>
              <w:rPr>
                <w:sz w:val="28"/>
                <w:szCs w:val="28"/>
              </w:rPr>
            </w:pPr>
            <w:r>
              <w:rPr>
                <w:b/>
                <w:bCs/>
                <w:sz w:val="28"/>
                <w:szCs w:val="28"/>
              </w:rPr>
              <w:t>x</w:t>
            </w:r>
          </w:p>
          <w:p w14:paraId="21D858F5"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3E9A84C3" w14:textId="07844E4F" w:rsidR="00D67C1E" w:rsidRDefault="00D67C1E" w:rsidP="0045059D">
            <w:pPr>
              <w:pStyle w:val="Default"/>
              <w:jc w:val="center"/>
              <w:rPr>
                <w:sz w:val="28"/>
                <w:szCs w:val="28"/>
              </w:rPr>
            </w:pPr>
            <w:r>
              <w:rPr>
                <w:b/>
                <w:bCs/>
                <w:sz w:val="28"/>
                <w:szCs w:val="28"/>
              </w:rPr>
              <w:t>x</w:t>
            </w:r>
          </w:p>
          <w:p w14:paraId="03D97EF5"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5174C283" w14:textId="79BCD887" w:rsidR="00D67C1E" w:rsidRDefault="00D67C1E" w:rsidP="0045059D">
            <w:pPr>
              <w:pStyle w:val="Default"/>
              <w:jc w:val="center"/>
              <w:rPr>
                <w:sz w:val="28"/>
                <w:szCs w:val="28"/>
              </w:rPr>
            </w:pPr>
            <w:r>
              <w:rPr>
                <w:b/>
                <w:bCs/>
                <w:sz w:val="28"/>
                <w:szCs w:val="28"/>
              </w:rPr>
              <w:t>x</w:t>
            </w:r>
          </w:p>
          <w:p w14:paraId="49E82936"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6A81DCE6"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13044D0F"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7C6033F1" w14:textId="5CCBBD36" w:rsidR="00D67C1E" w:rsidRDefault="00D67C1E" w:rsidP="0045059D">
            <w:pPr>
              <w:pStyle w:val="Default"/>
              <w:jc w:val="center"/>
              <w:rPr>
                <w:sz w:val="28"/>
                <w:szCs w:val="28"/>
              </w:rPr>
            </w:pPr>
            <w:r>
              <w:rPr>
                <w:b/>
                <w:bCs/>
                <w:sz w:val="28"/>
                <w:szCs w:val="28"/>
              </w:rPr>
              <w:t>x</w:t>
            </w:r>
          </w:p>
          <w:p w14:paraId="270CE256" w14:textId="77777777" w:rsidR="00D67C1E" w:rsidRDefault="00D67C1E" w:rsidP="0045059D">
            <w:pPr>
              <w:jc w:val="center"/>
              <w:rPr>
                <w:rFonts w:ascii="Comic Sans MS" w:hAnsi="Comic Sans MS" w:cs="Comic Sans MS"/>
                <w:b/>
                <w:bCs/>
                <w:sz w:val="28"/>
                <w:szCs w:val="28"/>
              </w:rPr>
            </w:pPr>
          </w:p>
        </w:tc>
        <w:tc>
          <w:tcPr>
            <w:tcW w:w="194" w:type="pct"/>
            <w:vAlign w:val="center"/>
          </w:tcPr>
          <w:p w14:paraId="66D0F19E" w14:textId="44F99EE2"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62B00006" w14:textId="0F26985D" w:rsidR="00D67C1E" w:rsidRDefault="00D67C1E" w:rsidP="0045059D">
            <w:pPr>
              <w:pStyle w:val="Default"/>
              <w:jc w:val="center"/>
              <w:rPr>
                <w:sz w:val="28"/>
                <w:szCs w:val="28"/>
              </w:rPr>
            </w:pPr>
            <w:r>
              <w:rPr>
                <w:b/>
                <w:bCs/>
                <w:sz w:val="28"/>
                <w:szCs w:val="28"/>
              </w:rPr>
              <w:t>x</w:t>
            </w:r>
          </w:p>
          <w:p w14:paraId="3453C553" w14:textId="77777777" w:rsidR="00D67C1E" w:rsidRDefault="00D67C1E" w:rsidP="0045059D">
            <w:pPr>
              <w:jc w:val="center"/>
              <w:rPr>
                <w:rFonts w:ascii="Comic Sans MS" w:hAnsi="Comic Sans MS" w:cs="Comic Sans MS"/>
                <w:b/>
                <w:bCs/>
                <w:sz w:val="28"/>
                <w:szCs w:val="28"/>
              </w:rPr>
            </w:pPr>
          </w:p>
        </w:tc>
        <w:tc>
          <w:tcPr>
            <w:tcW w:w="194" w:type="pct"/>
            <w:vAlign w:val="center"/>
          </w:tcPr>
          <w:p w14:paraId="31FF24DD" w14:textId="56AFCFCC" w:rsidR="00D67C1E" w:rsidRDefault="00D67C1E" w:rsidP="0045059D">
            <w:pPr>
              <w:pStyle w:val="Default"/>
              <w:jc w:val="center"/>
              <w:rPr>
                <w:sz w:val="28"/>
                <w:szCs w:val="28"/>
              </w:rPr>
            </w:pPr>
            <w:r>
              <w:rPr>
                <w:b/>
                <w:bCs/>
                <w:sz w:val="28"/>
                <w:szCs w:val="28"/>
              </w:rPr>
              <w:t>x</w:t>
            </w:r>
          </w:p>
          <w:p w14:paraId="0CC5D0F4" w14:textId="77777777" w:rsidR="00D67C1E" w:rsidRDefault="00D67C1E" w:rsidP="0045059D">
            <w:pPr>
              <w:jc w:val="center"/>
              <w:rPr>
                <w:rFonts w:ascii="Comic Sans MS" w:hAnsi="Comic Sans MS" w:cs="Comic Sans MS"/>
                <w:b/>
                <w:bCs/>
                <w:sz w:val="28"/>
                <w:szCs w:val="28"/>
              </w:rPr>
            </w:pPr>
          </w:p>
        </w:tc>
        <w:tc>
          <w:tcPr>
            <w:tcW w:w="194" w:type="pct"/>
            <w:vAlign w:val="center"/>
          </w:tcPr>
          <w:p w14:paraId="7031D4E2" w14:textId="31C39ECD" w:rsidR="00D67C1E" w:rsidRDefault="00D67C1E" w:rsidP="0045059D">
            <w:pPr>
              <w:pStyle w:val="Default"/>
              <w:jc w:val="center"/>
              <w:rPr>
                <w:sz w:val="28"/>
                <w:szCs w:val="28"/>
              </w:rPr>
            </w:pPr>
            <w:r>
              <w:rPr>
                <w:b/>
                <w:bCs/>
                <w:sz w:val="28"/>
                <w:szCs w:val="28"/>
              </w:rPr>
              <w:t>x</w:t>
            </w:r>
          </w:p>
          <w:p w14:paraId="1BEDE547"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3FF0CA17" w14:textId="38AFE235" w:rsidR="00D67C1E" w:rsidRDefault="00D67C1E" w:rsidP="0045059D">
            <w:pPr>
              <w:pStyle w:val="Default"/>
              <w:jc w:val="center"/>
              <w:rPr>
                <w:sz w:val="28"/>
                <w:szCs w:val="28"/>
              </w:rPr>
            </w:pPr>
            <w:r>
              <w:rPr>
                <w:b/>
                <w:bCs/>
                <w:sz w:val="28"/>
                <w:szCs w:val="28"/>
              </w:rPr>
              <w:t>x</w:t>
            </w:r>
          </w:p>
          <w:p w14:paraId="108196F5"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5688F764" w14:textId="450BBE9C" w:rsidR="00D67C1E" w:rsidRPr="005061AB" w:rsidRDefault="00D67C1E" w:rsidP="0045059D">
            <w:pPr>
              <w:jc w:val="center"/>
            </w:pPr>
            <w:r>
              <w:t>50</w:t>
            </w:r>
          </w:p>
        </w:tc>
      </w:tr>
      <w:tr w:rsidR="00D67C1E" w:rsidRPr="00F32746" w14:paraId="20D68307" w14:textId="77777777" w:rsidTr="00892115">
        <w:trPr>
          <w:trHeight w:val="720"/>
        </w:trPr>
        <w:tc>
          <w:tcPr>
            <w:tcW w:w="675" w:type="pct"/>
            <w:vAlign w:val="center"/>
          </w:tcPr>
          <w:p w14:paraId="78953AED" w14:textId="06631BB2" w:rsidR="00D67C1E" w:rsidRPr="00B05906" w:rsidRDefault="00D67C1E" w:rsidP="00D67C1E">
            <w:pPr>
              <w:jc w:val="center"/>
            </w:pPr>
            <w:r w:rsidRPr="00D67C1E">
              <w:t>Shasta College Welcome Day</w:t>
            </w:r>
          </w:p>
        </w:tc>
        <w:tc>
          <w:tcPr>
            <w:tcW w:w="492" w:type="pct"/>
            <w:vAlign w:val="center"/>
          </w:tcPr>
          <w:p w14:paraId="2A22FDC2" w14:textId="4E85ECE3" w:rsidR="00D67C1E" w:rsidRDefault="00D67C1E" w:rsidP="0045059D">
            <w:pPr>
              <w:pStyle w:val="Default"/>
              <w:jc w:val="center"/>
              <w:rPr>
                <w:sz w:val="28"/>
                <w:szCs w:val="28"/>
              </w:rPr>
            </w:pPr>
            <w:r>
              <w:rPr>
                <w:b/>
                <w:bCs/>
                <w:sz w:val="28"/>
                <w:szCs w:val="28"/>
              </w:rPr>
              <w:t>x</w:t>
            </w:r>
          </w:p>
          <w:p w14:paraId="10028D76"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356D25B6" w14:textId="02DD8DF2" w:rsidR="00D67C1E" w:rsidRDefault="00D67C1E" w:rsidP="0045059D">
            <w:pPr>
              <w:pStyle w:val="Default"/>
              <w:jc w:val="center"/>
              <w:rPr>
                <w:sz w:val="28"/>
                <w:szCs w:val="28"/>
              </w:rPr>
            </w:pPr>
            <w:r>
              <w:rPr>
                <w:b/>
                <w:bCs/>
                <w:sz w:val="28"/>
                <w:szCs w:val="28"/>
              </w:rPr>
              <w:t>x</w:t>
            </w:r>
          </w:p>
          <w:p w14:paraId="4CF9A8FB"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374C7AC7" w14:textId="089B295A" w:rsidR="00D67C1E" w:rsidRDefault="00D67C1E" w:rsidP="0045059D">
            <w:pPr>
              <w:pStyle w:val="Default"/>
              <w:jc w:val="center"/>
              <w:rPr>
                <w:sz w:val="28"/>
                <w:szCs w:val="28"/>
              </w:rPr>
            </w:pPr>
            <w:r>
              <w:rPr>
                <w:b/>
                <w:bCs/>
                <w:sz w:val="28"/>
                <w:szCs w:val="28"/>
              </w:rPr>
              <w:t>x</w:t>
            </w:r>
          </w:p>
          <w:p w14:paraId="20D4791B"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0C0EFEF6" w14:textId="438E0A29" w:rsidR="00D67C1E" w:rsidRDefault="00D67C1E" w:rsidP="0045059D">
            <w:pPr>
              <w:pStyle w:val="Default"/>
              <w:jc w:val="center"/>
              <w:rPr>
                <w:sz w:val="28"/>
                <w:szCs w:val="28"/>
              </w:rPr>
            </w:pPr>
            <w:r>
              <w:rPr>
                <w:b/>
                <w:bCs/>
                <w:sz w:val="28"/>
                <w:szCs w:val="28"/>
              </w:rPr>
              <w:t>x</w:t>
            </w:r>
          </w:p>
          <w:p w14:paraId="1236C512"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3657CE9A" w14:textId="3B2894A9" w:rsidR="00D67C1E" w:rsidRDefault="00D67C1E" w:rsidP="0045059D">
            <w:pPr>
              <w:pStyle w:val="Default"/>
              <w:jc w:val="center"/>
              <w:rPr>
                <w:sz w:val="28"/>
                <w:szCs w:val="28"/>
              </w:rPr>
            </w:pPr>
            <w:r>
              <w:rPr>
                <w:b/>
                <w:bCs/>
                <w:sz w:val="28"/>
                <w:szCs w:val="28"/>
              </w:rPr>
              <w:t>x</w:t>
            </w:r>
          </w:p>
          <w:p w14:paraId="5A330939"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619DBC5D" w14:textId="1EDBF6C8" w:rsidR="00D67C1E" w:rsidRDefault="00D67C1E" w:rsidP="0045059D">
            <w:pPr>
              <w:pStyle w:val="Default"/>
              <w:jc w:val="center"/>
              <w:rPr>
                <w:sz w:val="28"/>
                <w:szCs w:val="28"/>
              </w:rPr>
            </w:pPr>
            <w:r>
              <w:rPr>
                <w:b/>
                <w:bCs/>
                <w:sz w:val="28"/>
                <w:szCs w:val="28"/>
              </w:rPr>
              <w:t>x</w:t>
            </w:r>
          </w:p>
          <w:p w14:paraId="72F5A6B2"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7B50347E" w14:textId="779712E5" w:rsidR="00D67C1E" w:rsidRDefault="00D67C1E" w:rsidP="0045059D">
            <w:pPr>
              <w:pStyle w:val="Default"/>
              <w:jc w:val="center"/>
              <w:rPr>
                <w:sz w:val="28"/>
                <w:szCs w:val="28"/>
              </w:rPr>
            </w:pPr>
            <w:r>
              <w:rPr>
                <w:b/>
                <w:bCs/>
                <w:sz w:val="28"/>
                <w:szCs w:val="28"/>
              </w:rPr>
              <w:t>x</w:t>
            </w:r>
          </w:p>
          <w:p w14:paraId="5508F672"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53E34FF3"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527F03A1"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2A556CEF" w14:textId="79BCDCE4" w:rsidR="00D67C1E" w:rsidRDefault="00D67C1E" w:rsidP="0045059D">
            <w:pPr>
              <w:pStyle w:val="Default"/>
              <w:jc w:val="center"/>
              <w:rPr>
                <w:sz w:val="28"/>
                <w:szCs w:val="28"/>
              </w:rPr>
            </w:pPr>
            <w:r>
              <w:rPr>
                <w:b/>
                <w:bCs/>
                <w:sz w:val="28"/>
                <w:szCs w:val="28"/>
              </w:rPr>
              <w:t>x</w:t>
            </w:r>
          </w:p>
          <w:p w14:paraId="6DBB15F8" w14:textId="77777777" w:rsidR="00D67C1E" w:rsidRDefault="00D67C1E" w:rsidP="0045059D">
            <w:pPr>
              <w:jc w:val="center"/>
              <w:rPr>
                <w:rFonts w:ascii="Comic Sans MS" w:hAnsi="Comic Sans MS" w:cs="Comic Sans MS"/>
                <w:b/>
                <w:bCs/>
                <w:sz w:val="28"/>
                <w:szCs w:val="28"/>
              </w:rPr>
            </w:pPr>
          </w:p>
        </w:tc>
        <w:tc>
          <w:tcPr>
            <w:tcW w:w="194" w:type="pct"/>
            <w:vAlign w:val="center"/>
          </w:tcPr>
          <w:p w14:paraId="32A6688F" w14:textId="375118D9"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2A40DB93" w14:textId="5D7300DA" w:rsidR="00D67C1E" w:rsidRDefault="00D67C1E" w:rsidP="0045059D">
            <w:pPr>
              <w:pStyle w:val="Default"/>
              <w:jc w:val="center"/>
              <w:rPr>
                <w:sz w:val="28"/>
                <w:szCs w:val="28"/>
              </w:rPr>
            </w:pPr>
            <w:r>
              <w:rPr>
                <w:b/>
                <w:bCs/>
                <w:sz w:val="28"/>
                <w:szCs w:val="28"/>
              </w:rPr>
              <w:t>x</w:t>
            </w:r>
          </w:p>
          <w:p w14:paraId="3D46CD2B" w14:textId="77777777" w:rsidR="00D67C1E" w:rsidRDefault="00D67C1E" w:rsidP="0045059D">
            <w:pPr>
              <w:jc w:val="center"/>
              <w:rPr>
                <w:rFonts w:ascii="Comic Sans MS" w:hAnsi="Comic Sans MS" w:cs="Comic Sans MS"/>
                <w:b/>
                <w:bCs/>
                <w:sz w:val="28"/>
                <w:szCs w:val="28"/>
              </w:rPr>
            </w:pPr>
          </w:p>
        </w:tc>
        <w:tc>
          <w:tcPr>
            <w:tcW w:w="194" w:type="pct"/>
            <w:vAlign w:val="center"/>
          </w:tcPr>
          <w:p w14:paraId="15346C93" w14:textId="1FF485F0" w:rsidR="00D67C1E" w:rsidRDefault="00D67C1E" w:rsidP="0045059D">
            <w:pPr>
              <w:pStyle w:val="Default"/>
              <w:jc w:val="center"/>
              <w:rPr>
                <w:sz w:val="28"/>
                <w:szCs w:val="28"/>
              </w:rPr>
            </w:pPr>
            <w:r>
              <w:rPr>
                <w:b/>
                <w:bCs/>
                <w:sz w:val="28"/>
                <w:szCs w:val="28"/>
              </w:rPr>
              <w:t>x</w:t>
            </w:r>
          </w:p>
          <w:p w14:paraId="6039D10C" w14:textId="77777777" w:rsidR="00D67C1E" w:rsidRDefault="00D67C1E" w:rsidP="0045059D">
            <w:pPr>
              <w:jc w:val="center"/>
              <w:rPr>
                <w:rFonts w:ascii="Comic Sans MS" w:hAnsi="Comic Sans MS" w:cs="Comic Sans MS"/>
                <w:b/>
                <w:bCs/>
                <w:sz w:val="28"/>
                <w:szCs w:val="28"/>
              </w:rPr>
            </w:pPr>
          </w:p>
        </w:tc>
        <w:tc>
          <w:tcPr>
            <w:tcW w:w="194" w:type="pct"/>
            <w:vAlign w:val="center"/>
          </w:tcPr>
          <w:p w14:paraId="1735F289" w14:textId="02C2FA65" w:rsidR="00D67C1E" w:rsidRDefault="00D67C1E" w:rsidP="0045059D">
            <w:pPr>
              <w:pStyle w:val="Default"/>
              <w:jc w:val="center"/>
              <w:rPr>
                <w:sz w:val="28"/>
                <w:szCs w:val="28"/>
              </w:rPr>
            </w:pPr>
            <w:r>
              <w:rPr>
                <w:b/>
                <w:bCs/>
                <w:sz w:val="28"/>
                <w:szCs w:val="28"/>
              </w:rPr>
              <w:t>x</w:t>
            </w:r>
          </w:p>
          <w:p w14:paraId="25159ED0"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0BA62EEA" w14:textId="0D0C9CA2" w:rsidR="00D67C1E" w:rsidRDefault="00D67C1E" w:rsidP="0045059D">
            <w:pPr>
              <w:pStyle w:val="Default"/>
              <w:jc w:val="center"/>
              <w:rPr>
                <w:sz w:val="28"/>
                <w:szCs w:val="28"/>
              </w:rPr>
            </w:pPr>
            <w:r>
              <w:rPr>
                <w:b/>
                <w:bCs/>
                <w:sz w:val="28"/>
                <w:szCs w:val="28"/>
              </w:rPr>
              <w:t>x</w:t>
            </w:r>
          </w:p>
          <w:p w14:paraId="497A6927"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7820E3F7" w14:textId="747706DE" w:rsidR="00D67C1E" w:rsidRPr="005061AB" w:rsidRDefault="00D67C1E" w:rsidP="0045059D">
            <w:pPr>
              <w:jc w:val="center"/>
            </w:pPr>
            <w:r>
              <w:t>250</w:t>
            </w:r>
          </w:p>
        </w:tc>
      </w:tr>
      <w:tr w:rsidR="00D67C1E" w:rsidRPr="00F32746" w14:paraId="28B5333B" w14:textId="77777777" w:rsidTr="00892115">
        <w:trPr>
          <w:trHeight w:val="720"/>
        </w:trPr>
        <w:tc>
          <w:tcPr>
            <w:tcW w:w="675" w:type="pct"/>
            <w:vAlign w:val="center"/>
          </w:tcPr>
          <w:p w14:paraId="0C1EE6AB" w14:textId="3346375E" w:rsidR="00D67C1E" w:rsidRPr="00B05906" w:rsidRDefault="00D67C1E" w:rsidP="00D67C1E">
            <w:pPr>
              <w:jc w:val="center"/>
            </w:pPr>
            <w:r w:rsidRPr="00D67C1E">
              <w:t>Shasta College Health &amp; Safety Fair</w:t>
            </w:r>
          </w:p>
        </w:tc>
        <w:tc>
          <w:tcPr>
            <w:tcW w:w="492" w:type="pct"/>
            <w:vAlign w:val="center"/>
          </w:tcPr>
          <w:p w14:paraId="29254746" w14:textId="37E19F36" w:rsidR="00D67C1E" w:rsidRDefault="00D67C1E" w:rsidP="0045059D">
            <w:pPr>
              <w:pStyle w:val="Default"/>
              <w:jc w:val="center"/>
              <w:rPr>
                <w:sz w:val="28"/>
                <w:szCs w:val="28"/>
              </w:rPr>
            </w:pPr>
            <w:r>
              <w:rPr>
                <w:b/>
                <w:bCs/>
                <w:sz w:val="28"/>
                <w:szCs w:val="28"/>
              </w:rPr>
              <w:t>x</w:t>
            </w:r>
          </w:p>
          <w:p w14:paraId="1883DC0E"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344DC811" w14:textId="65A5B977" w:rsidR="00D67C1E" w:rsidRDefault="00D67C1E" w:rsidP="0045059D">
            <w:pPr>
              <w:pStyle w:val="Default"/>
              <w:jc w:val="center"/>
              <w:rPr>
                <w:sz w:val="28"/>
                <w:szCs w:val="28"/>
              </w:rPr>
            </w:pPr>
            <w:r>
              <w:rPr>
                <w:b/>
                <w:bCs/>
                <w:sz w:val="28"/>
                <w:szCs w:val="28"/>
              </w:rPr>
              <w:t>x</w:t>
            </w:r>
          </w:p>
          <w:p w14:paraId="159DC5D4"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2700F31E" w14:textId="21C8F980" w:rsidR="00D67C1E" w:rsidRDefault="00D67C1E" w:rsidP="0045059D">
            <w:pPr>
              <w:pStyle w:val="Default"/>
              <w:jc w:val="center"/>
              <w:rPr>
                <w:sz w:val="28"/>
                <w:szCs w:val="28"/>
              </w:rPr>
            </w:pPr>
            <w:r>
              <w:rPr>
                <w:b/>
                <w:bCs/>
                <w:sz w:val="28"/>
                <w:szCs w:val="28"/>
              </w:rPr>
              <w:t>x</w:t>
            </w:r>
          </w:p>
          <w:p w14:paraId="60BB0718"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6A7B8F8D" w14:textId="3618733A" w:rsidR="00D67C1E" w:rsidRDefault="00D67C1E" w:rsidP="0045059D">
            <w:pPr>
              <w:pStyle w:val="Default"/>
              <w:jc w:val="center"/>
              <w:rPr>
                <w:sz w:val="28"/>
                <w:szCs w:val="28"/>
              </w:rPr>
            </w:pPr>
            <w:r>
              <w:rPr>
                <w:b/>
                <w:bCs/>
                <w:sz w:val="28"/>
                <w:szCs w:val="28"/>
              </w:rPr>
              <w:t>x</w:t>
            </w:r>
          </w:p>
          <w:p w14:paraId="020BFC96"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213F0345" w14:textId="630935BC" w:rsidR="00D67C1E" w:rsidRDefault="00D67C1E" w:rsidP="0045059D">
            <w:pPr>
              <w:pStyle w:val="Default"/>
              <w:jc w:val="center"/>
              <w:rPr>
                <w:sz w:val="28"/>
                <w:szCs w:val="28"/>
              </w:rPr>
            </w:pPr>
            <w:r>
              <w:rPr>
                <w:b/>
                <w:bCs/>
                <w:sz w:val="28"/>
                <w:szCs w:val="28"/>
              </w:rPr>
              <w:t>x</w:t>
            </w:r>
          </w:p>
          <w:p w14:paraId="20E5CA4E"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096D28E4" w14:textId="735F59F1" w:rsidR="00D67C1E" w:rsidRDefault="00D67C1E" w:rsidP="0045059D">
            <w:pPr>
              <w:pStyle w:val="Default"/>
              <w:jc w:val="center"/>
              <w:rPr>
                <w:sz w:val="28"/>
                <w:szCs w:val="28"/>
              </w:rPr>
            </w:pPr>
            <w:r>
              <w:rPr>
                <w:b/>
                <w:bCs/>
                <w:sz w:val="28"/>
                <w:szCs w:val="28"/>
              </w:rPr>
              <w:t>x</w:t>
            </w:r>
          </w:p>
          <w:p w14:paraId="2A8ED494"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3BC6567F" w14:textId="2C0A5AED" w:rsidR="00D67C1E" w:rsidRDefault="00D67C1E" w:rsidP="0045059D">
            <w:pPr>
              <w:pStyle w:val="Default"/>
              <w:jc w:val="center"/>
              <w:rPr>
                <w:sz w:val="28"/>
                <w:szCs w:val="28"/>
              </w:rPr>
            </w:pPr>
            <w:r>
              <w:rPr>
                <w:b/>
                <w:bCs/>
                <w:sz w:val="28"/>
                <w:szCs w:val="28"/>
              </w:rPr>
              <w:t>x</w:t>
            </w:r>
          </w:p>
          <w:p w14:paraId="447DEBC3"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2DCA61F2"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481C4D0B"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76983778" w14:textId="244F10FD" w:rsidR="00D67C1E" w:rsidRDefault="00D67C1E" w:rsidP="0045059D">
            <w:pPr>
              <w:pStyle w:val="Default"/>
              <w:jc w:val="center"/>
              <w:rPr>
                <w:sz w:val="28"/>
                <w:szCs w:val="28"/>
              </w:rPr>
            </w:pPr>
            <w:r>
              <w:rPr>
                <w:b/>
                <w:bCs/>
                <w:sz w:val="28"/>
                <w:szCs w:val="28"/>
              </w:rPr>
              <w:t>x</w:t>
            </w:r>
          </w:p>
          <w:p w14:paraId="00C46775" w14:textId="77777777" w:rsidR="00D67C1E" w:rsidRDefault="00D67C1E" w:rsidP="0045059D">
            <w:pPr>
              <w:jc w:val="center"/>
              <w:rPr>
                <w:rFonts w:ascii="Comic Sans MS" w:hAnsi="Comic Sans MS" w:cs="Comic Sans MS"/>
                <w:b/>
                <w:bCs/>
                <w:sz w:val="28"/>
                <w:szCs w:val="28"/>
              </w:rPr>
            </w:pPr>
          </w:p>
        </w:tc>
        <w:tc>
          <w:tcPr>
            <w:tcW w:w="194" w:type="pct"/>
            <w:vAlign w:val="center"/>
          </w:tcPr>
          <w:p w14:paraId="44F485EB" w14:textId="3D330104"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4894F899" w14:textId="084B7A0D" w:rsidR="00D67C1E" w:rsidRDefault="00D67C1E" w:rsidP="0045059D">
            <w:pPr>
              <w:pStyle w:val="Default"/>
              <w:jc w:val="center"/>
              <w:rPr>
                <w:sz w:val="28"/>
                <w:szCs w:val="28"/>
              </w:rPr>
            </w:pPr>
            <w:r>
              <w:rPr>
                <w:b/>
                <w:bCs/>
                <w:sz w:val="28"/>
                <w:szCs w:val="28"/>
              </w:rPr>
              <w:t>x</w:t>
            </w:r>
          </w:p>
          <w:p w14:paraId="09C1996C" w14:textId="77777777" w:rsidR="00D67C1E" w:rsidRDefault="00D67C1E" w:rsidP="0045059D">
            <w:pPr>
              <w:jc w:val="center"/>
              <w:rPr>
                <w:rFonts w:ascii="Comic Sans MS" w:hAnsi="Comic Sans MS" w:cs="Comic Sans MS"/>
                <w:b/>
                <w:bCs/>
                <w:sz w:val="28"/>
                <w:szCs w:val="28"/>
              </w:rPr>
            </w:pPr>
          </w:p>
        </w:tc>
        <w:tc>
          <w:tcPr>
            <w:tcW w:w="194" w:type="pct"/>
            <w:vAlign w:val="center"/>
          </w:tcPr>
          <w:p w14:paraId="1611D5AF" w14:textId="52960AC8" w:rsidR="00D67C1E" w:rsidRDefault="00D67C1E" w:rsidP="0045059D">
            <w:pPr>
              <w:pStyle w:val="Default"/>
              <w:jc w:val="center"/>
              <w:rPr>
                <w:sz w:val="28"/>
                <w:szCs w:val="28"/>
              </w:rPr>
            </w:pPr>
            <w:r>
              <w:rPr>
                <w:b/>
                <w:bCs/>
                <w:sz w:val="28"/>
                <w:szCs w:val="28"/>
              </w:rPr>
              <w:t>x</w:t>
            </w:r>
          </w:p>
          <w:p w14:paraId="63277443" w14:textId="77777777" w:rsidR="00D67C1E" w:rsidRDefault="00D67C1E" w:rsidP="0045059D">
            <w:pPr>
              <w:jc w:val="center"/>
              <w:rPr>
                <w:rFonts w:ascii="Comic Sans MS" w:hAnsi="Comic Sans MS" w:cs="Comic Sans MS"/>
                <w:b/>
                <w:bCs/>
                <w:sz w:val="28"/>
                <w:szCs w:val="28"/>
              </w:rPr>
            </w:pPr>
          </w:p>
        </w:tc>
        <w:tc>
          <w:tcPr>
            <w:tcW w:w="194" w:type="pct"/>
            <w:vAlign w:val="center"/>
          </w:tcPr>
          <w:p w14:paraId="453F54B8" w14:textId="61286E20" w:rsidR="00D67C1E" w:rsidRDefault="00D67C1E" w:rsidP="0045059D">
            <w:pPr>
              <w:pStyle w:val="Default"/>
              <w:jc w:val="center"/>
              <w:rPr>
                <w:sz w:val="28"/>
                <w:szCs w:val="28"/>
              </w:rPr>
            </w:pPr>
            <w:r>
              <w:rPr>
                <w:b/>
                <w:bCs/>
                <w:sz w:val="28"/>
                <w:szCs w:val="28"/>
              </w:rPr>
              <w:t>x</w:t>
            </w:r>
          </w:p>
          <w:p w14:paraId="7BA4243C"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29A1EEE3" w14:textId="6715A8CD" w:rsidR="00D67C1E" w:rsidRDefault="00D67C1E" w:rsidP="0045059D">
            <w:pPr>
              <w:pStyle w:val="Default"/>
              <w:jc w:val="center"/>
              <w:rPr>
                <w:sz w:val="28"/>
                <w:szCs w:val="28"/>
              </w:rPr>
            </w:pPr>
            <w:r>
              <w:rPr>
                <w:b/>
                <w:bCs/>
                <w:sz w:val="28"/>
                <w:szCs w:val="28"/>
              </w:rPr>
              <w:t>x</w:t>
            </w:r>
          </w:p>
          <w:p w14:paraId="630F1DE9"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55FB6742" w14:textId="2E0CE467" w:rsidR="00D67C1E" w:rsidRPr="005061AB" w:rsidRDefault="00D67C1E" w:rsidP="0045059D">
            <w:pPr>
              <w:jc w:val="center"/>
            </w:pPr>
            <w:r>
              <w:t>300</w:t>
            </w:r>
          </w:p>
        </w:tc>
      </w:tr>
      <w:tr w:rsidR="00D67C1E" w:rsidRPr="00F32746" w14:paraId="67D2B745" w14:textId="77777777" w:rsidTr="00892115">
        <w:trPr>
          <w:trHeight w:val="720"/>
        </w:trPr>
        <w:tc>
          <w:tcPr>
            <w:tcW w:w="675" w:type="pct"/>
            <w:vAlign w:val="center"/>
          </w:tcPr>
          <w:p w14:paraId="3EBB9E5D" w14:textId="58BD25EC" w:rsidR="00D67C1E" w:rsidRPr="00B05906" w:rsidRDefault="00D67C1E" w:rsidP="00D67C1E">
            <w:pPr>
              <w:jc w:val="center"/>
            </w:pPr>
            <w:r w:rsidRPr="00D67C1E">
              <w:t>Redding Out of the Darkness Walk</w:t>
            </w:r>
          </w:p>
        </w:tc>
        <w:tc>
          <w:tcPr>
            <w:tcW w:w="492" w:type="pct"/>
            <w:vAlign w:val="center"/>
          </w:tcPr>
          <w:p w14:paraId="14D9F7F1" w14:textId="63C4BA6D" w:rsidR="00D67C1E" w:rsidRDefault="00D67C1E" w:rsidP="0045059D">
            <w:pPr>
              <w:pStyle w:val="Default"/>
              <w:jc w:val="center"/>
              <w:rPr>
                <w:sz w:val="28"/>
                <w:szCs w:val="28"/>
              </w:rPr>
            </w:pPr>
            <w:r>
              <w:rPr>
                <w:b/>
                <w:bCs/>
                <w:sz w:val="28"/>
                <w:szCs w:val="28"/>
              </w:rPr>
              <w:t>x</w:t>
            </w:r>
          </w:p>
          <w:p w14:paraId="3EB72489"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11E4CDF6" w14:textId="0D30D239" w:rsidR="00D67C1E" w:rsidRDefault="00D67C1E" w:rsidP="0045059D">
            <w:pPr>
              <w:pStyle w:val="Default"/>
              <w:jc w:val="center"/>
              <w:rPr>
                <w:sz w:val="28"/>
                <w:szCs w:val="28"/>
              </w:rPr>
            </w:pPr>
            <w:r>
              <w:rPr>
                <w:b/>
                <w:bCs/>
                <w:sz w:val="28"/>
                <w:szCs w:val="28"/>
              </w:rPr>
              <w:t>x</w:t>
            </w:r>
          </w:p>
          <w:p w14:paraId="130171F1"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11BE0547" w14:textId="24FD9A64" w:rsidR="00D67C1E" w:rsidRDefault="00D67C1E" w:rsidP="0045059D">
            <w:pPr>
              <w:pStyle w:val="Default"/>
              <w:jc w:val="center"/>
              <w:rPr>
                <w:sz w:val="28"/>
                <w:szCs w:val="28"/>
              </w:rPr>
            </w:pPr>
            <w:r>
              <w:rPr>
                <w:b/>
                <w:bCs/>
                <w:sz w:val="28"/>
                <w:szCs w:val="28"/>
              </w:rPr>
              <w:t>x</w:t>
            </w:r>
          </w:p>
          <w:p w14:paraId="397CD9AE"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41DD1D08" w14:textId="3018C552" w:rsidR="00D67C1E" w:rsidRDefault="00D67C1E" w:rsidP="0045059D">
            <w:pPr>
              <w:pStyle w:val="Default"/>
              <w:jc w:val="center"/>
              <w:rPr>
                <w:sz w:val="28"/>
                <w:szCs w:val="28"/>
              </w:rPr>
            </w:pPr>
            <w:r>
              <w:rPr>
                <w:b/>
                <w:bCs/>
                <w:sz w:val="28"/>
                <w:szCs w:val="28"/>
              </w:rPr>
              <w:t>x</w:t>
            </w:r>
          </w:p>
          <w:p w14:paraId="05B7CBB8"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5AAF8423" w14:textId="4156B035" w:rsidR="00D67C1E" w:rsidRDefault="00D67C1E" w:rsidP="0045059D">
            <w:pPr>
              <w:pStyle w:val="Default"/>
              <w:jc w:val="center"/>
              <w:rPr>
                <w:sz w:val="28"/>
                <w:szCs w:val="28"/>
              </w:rPr>
            </w:pPr>
            <w:r>
              <w:rPr>
                <w:b/>
                <w:bCs/>
                <w:sz w:val="28"/>
                <w:szCs w:val="28"/>
              </w:rPr>
              <w:t>x</w:t>
            </w:r>
          </w:p>
          <w:p w14:paraId="770F0DB5"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1A6D1074" w14:textId="35B2BDCB" w:rsidR="00D67C1E" w:rsidRDefault="00D67C1E" w:rsidP="0045059D">
            <w:pPr>
              <w:pStyle w:val="Default"/>
              <w:jc w:val="center"/>
              <w:rPr>
                <w:sz w:val="28"/>
                <w:szCs w:val="28"/>
              </w:rPr>
            </w:pPr>
            <w:r>
              <w:rPr>
                <w:b/>
                <w:bCs/>
                <w:sz w:val="28"/>
                <w:szCs w:val="28"/>
              </w:rPr>
              <w:t>x</w:t>
            </w:r>
          </w:p>
          <w:p w14:paraId="178DDDFB"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651CEE88" w14:textId="2527D4BD" w:rsidR="00D67C1E" w:rsidRDefault="00D67C1E" w:rsidP="0045059D">
            <w:pPr>
              <w:pStyle w:val="Default"/>
              <w:jc w:val="center"/>
              <w:rPr>
                <w:sz w:val="28"/>
                <w:szCs w:val="28"/>
              </w:rPr>
            </w:pPr>
            <w:r>
              <w:rPr>
                <w:b/>
                <w:bCs/>
                <w:sz w:val="28"/>
                <w:szCs w:val="28"/>
              </w:rPr>
              <w:t>x</w:t>
            </w:r>
          </w:p>
          <w:p w14:paraId="38899829"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119F3CA8"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24E6B1C1"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11640557" w14:textId="04190EC9" w:rsidR="00D67C1E" w:rsidRDefault="00D67C1E" w:rsidP="0045059D">
            <w:pPr>
              <w:pStyle w:val="Default"/>
              <w:jc w:val="center"/>
              <w:rPr>
                <w:sz w:val="28"/>
                <w:szCs w:val="28"/>
              </w:rPr>
            </w:pPr>
            <w:r>
              <w:rPr>
                <w:b/>
                <w:bCs/>
                <w:sz w:val="28"/>
                <w:szCs w:val="28"/>
              </w:rPr>
              <w:t>x</w:t>
            </w:r>
          </w:p>
          <w:p w14:paraId="413DFFD9" w14:textId="77777777" w:rsidR="00D67C1E" w:rsidRDefault="00D67C1E" w:rsidP="0045059D">
            <w:pPr>
              <w:jc w:val="center"/>
              <w:rPr>
                <w:rFonts w:ascii="Comic Sans MS" w:hAnsi="Comic Sans MS" w:cs="Comic Sans MS"/>
                <w:b/>
                <w:bCs/>
                <w:sz w:val="28"/>
                <w:szCs w:val="28"/>
              </w:rPr>
            </w:pPr>
          </w:p>
        </w:tc>
        <w:tc>
          <w:tcPr>
            <w:tcW w:w="194" w:type="pct"/>
            <w:vAlign w:val="center"/>
          </w:tcPr>
          <w:p w14:paraId="00A9610A" w14:textId="68BADB87"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452D9593" w14:textId="5058EA5E" w:rsidR="00D67C1E" w:rsidRDefault="00D67C1E" w:rsidP="0045059D">
            <w:pPr>
              <w:pStyle w:val="Default"/>
              <w:jc w:val="center"/>
              <w:rPr>
                <w:sz w:val="28"/>
                <w:szCs w:val="28"/>
              </w:rPr>
            </w:pPr>
            <w:r>
              <w:rPr>
                <w:b/>
                <w:bCs/>
                <w:sz w:val="28"/>
                <w:szCs w:val="28"/>
              </w:rPr>
              <w:t>x</w:t>
            </w:r>
          </w:p>
          <w:p w14:paraId="028CED4B" w14:textId="77777777" w:rsidR="00D67C1E" w:rsidRDefault="00D67C1E" w:rsidP="0045059D">
            <w:pPr>
              <w:jc w:val="center"/>
              <w:rPr>
                <w:rFonts w:ascii="Comic Sans MS" w:hAnsi="Comic Sans MS" w:cs="Comic Sans MS"/>
                <w:b/>
                <w:bCs/>
                <w:sz w:val="28"/>
                <w:szCs w:val="28"/>
              </w:rPr>
            </w:pPr>
          </w:p>
        </w:tc>
        <w:tc>
          <w:tcPr>
            <w:tcW w:w="194" w:type="pct"/>
            <w:vAlign w:val="center"/>
          </w:tcPr>
          <w:p w14:paraId="00D0005F" w14:textId="7E23FE92" w:rsidR="00D67C1E" w:rsidRDefault="00D67C1E" w:rsidP="0045059D">
            <w:pPr>
              <w:pStyle w:val="Default"/>
              <w:jc w:val="center"/>
              <w:rPr>
                <w:sz w:val="28"/>
                <w:szCs w:val="28"/>
              </w:rPr>
            </w:pPr>
            <w:r>
              <w:rPr>
                <w:b/>
                <w:bCs/>
                <w:sz w:val="28"/>
                <w:szCs w:val="28"/>
              </w:rPr>
              <w:t>x</w:t>
            </w:r>
          </w:p>
          <w:p w14:paraId="73781854" w14:textId="77777777" w:rsidR="00D67C1E" w:rsidRDefault="00D67C1E" w:rsidP="0045059D">
            <w:pPr>
              <w:jc w:val="center"/>
              <w:rPr>
                <w:rFonts w:ascii="Comic Sans MS" w:hAnsi="Comic Sans MS" w:cs="Comic Sans MS"/>
                <w:b/>
                <w:bCs/>
                <w:sz w:val="28"/>
                <w:szCs w:val="28"/>
              </w:rPr>
            </w:pPr>
          </w:p>
        </w:tc>
        <w:tc>
          <w:tcPr>
            <w:tcW w:w="194" w:type="pct"/>
            <w:vAlign w:val="center"/>
          </w:tcPr>
          <w:p w14:paraId="46AAF96E" w14:textId="45EA32DB" w:rsidR="00D67C1E" w:rsidRDefault="00D67C1E" w:rsidP="0045059D">
            <w:pPr>
              <w:pStyle w:val="Default"/>
              <w:jc w:val="center"/>
              <w:rPr>
                <w:sz w:val="28"/>
                <w:szCs w:val="28"/>
              </w:rPr>
            </w:pPr>
            <w:r>
              <w:rPr>
                <w:b/>
                <w:bCs/>
                <w:sz w:val="28"/>
                <w:szCs w:val="28"/>
              </w:rPr>
              <w:t>x</w:t>
            </w:r>
          </w:p>
          <w:p w14:paraId="614A56A9"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282FBE4A" w14:textId="44ADD34D" w:rsidR="00D67C1E" w:rsidRDefault="00D67C1E" w:rsidP="0045059D">
            <w:pPr>
              <w:pStyle w:val="Default"/>
              <w:jc w:val="center"/>
              <w:rPr>
                <w:sz w:val="28"/>
                <w:szCs w:val="28"/>
              </w:rPr>
            </w:pPr>
            <w:r>
              <w:rPr>
                <w:b/>
                <w:bCs/>
                <w:sz w:val="28"/>
                <w:szCs w:val="28"/>
              </w:rPr>
              <w:t>x</w:t>
            </w:r>
          </w:p>
          <w:p w14:paraId="7BEB83CF"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152C840E" w14:textId="0793AD28" w:rsidR="00D67C1E" w:rsidRPr="005061AB" w:rsidRDefault="00D67C1E" w:rsidP="0045059D">
            <w:pPr>
              <w:jc w:val="center"/>
            </w:pPr>
            <w:r>
              <w:t>150</w:t>
            </w:r>
          </w:p>
        </w:tc>
      </w:tr>
      <w:tr w:rsidR="00D67C1E" w:rsidRPr="00F32746" w14:paraId="397692A4" w14:textId="77777777" w:rsidTr="00892115">
        <w:trPr>
          <w:trHeight w:val="720"/>
        </w:trPr>
        <w:tc>
          <w:tcPr>
            <w:tcW w:w="675" w:type="pct"/>
            <w:vAlign w:val="center"/>
          </w:tcPr>
          <w:p w14:paraId="53E6B42A" w14:textId="4B5950ED" w:rsidR="00D67C1E" w:rsidRPr="00B05906" w:rsidRDefault="00D67C1E" w:rsidP="00D67C1E">
            <w:pPr>
              <w:jc w:val="center"/>
            </w:pPr>
            <w:r w:rsidRPr="00D67C1E">
              <w:t>City of Redding Health &amp; Safety Fair</w:t>
            </w:r>
          </w:p>
        </w:tc>
        <w:tc>
          <w:tcPr>
            <w:tcW w:w="492" w:type="pct"/>
            <w:vAlign w:val="center"/>
          </w:tcPr>
          <w:p w14:paraId="4FC4A7B3" w14:textId="5B8FFF59" w:rsidR="00D67C1E" w:rsidRDefault="00D67C1E" w:rsidP="0045059D">
            <w:pPr>
              <w:pStyle w:val="Default"/>
              <w:jc w:val="center"/>
              <w:rPr>
                <w:sz w:val="28"/>
                <w:szCs w:val="28"/>
              </w:rPr>
            </w:pPr>
            <w:r>
              <w:rPr>
                <w:b/>
                <w:bCs/>
                <w:sz w:val="28"/>
                <w:szCs w:val="28"/>
              </w:rPr>
              <w:t>x</w:t>
            </w:r>
          </w:p>
          <w:p w14:paraId="549A9456"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08A9AA26" w14:textId="3E43D306" w:rsidR="00D67C1E" w:rsidRDefault="00D67C1E" w:rsidP="0045059D">
            <w:pPr>
              <w:pStyle w:val="Default"/>
              <w:jc w:val="center"/>
              <w:rPr>
                <w:sz w:val="28"/>
                <w:szCs w:val="28"/>
              </w:rPr>
            </w:pPr>
            <w:r>
              <w:rPr>
                <w:b/>
                <w:bCs/>
                <w:sz w:val="28"/>
                <w:szCs w:val="28"/>
              </w:rPr>
              <w:t>x</w:t>
            </w:r>
          </w:p>
          <w:p w14:paraId="4939825B"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6FF1270E" w14:textId="4B0350EA" w:rsidR="00D67C1E" w:rsidRDefault="00D67C1E" w:rsidP="0045059D">
            <w:pPr>
              <w:pStyle w:val="Default"/>
              <w:jc w:val="center"/>
              <w:rPr>
                <w:sz w:val="28"/>
                <w:szCs w:val="28"/>
              </w:rPr>
            </w:pPr>
            <w:r>
              <w:rPr>
                <w:b/>
                <w:bCs/>
                <w:sz w:val="28"/>
                <w:szCs w:val="28"/>
              </w:rPr>
              <w:t>x</w:t>
            </w:r>
          </w:p>
          <w:p w14:paraId="3E4AB21A"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11742738" w14:textId="594402A3" w:rsidR="00D67C1E" w:rsidRDefault="00D67C1E" w:rsidP="0045059D">
            <w:pPr>
              <w:pStyle w:val="Default"/>
              <w:jc w:val="center"/>
              <w:rPr>
                <w:sz w:val="28"/>
                <w:szCs w:val="28"/>
              </w:rPr>
            </w:pPr>
            <w:r>
              <w:rPr>
                <w:b/>
                <w:bCs/>
                <w:sz w:val="28"/>
                <w:szCs w:val="28"/>
              </w:rPr>
              <w:t>x</w:t>
            </w:r>
          </w:p>
          <w:p w14:paraId="529F6F81"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30114ECF" w14:textId="21261B0E" w:rsidR="00D67C1E" w:rsidRDefault="00D67C1E" w:rsidP="0045059D">
            <w:pPr>
              <w:pStyle w:val="Default"/>
              <w:jc w:val="center"/>
              <w:rPr>
                <w:sz w:val="28"/>
                <w:szCs w:val="28"/>
              </w:rPr>
            </w:pPr>
            <w:r>
              <w:rPr>
                <w:b/>
                <w:bCs/>
                <w:sz w:val="28"/>
                <w:szCs w:val="28"/>
              </w:rPr>
              <w:t>x</w:t>
            </w:r>
          </w:p>
          <w:p w14:paraId="49857C75"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23092F45" w14:textId="4DE8BAE2" w:rsidR="00D67C1E" w:rsidRDefault="00D67C1E" w:rsidP="0045059D">
            <w:pPr>
              <w:pStyle w:val="Default"/>
              <w:jc w:val="center"/>
              <w:rPr>
                <w:sz w:val="28"/>
                <w:szCs w:val="28"/>
              </w:rPr>
            </w:pPr>
            <w:r>
              <w:rPr>
                <w:b/>
                <w:bCs/>
                <w:sz w:val="28"/>
                <w:szCs w:val="28"/>
              </w:rPr>
              <w:t>x</w:t>
            </w:r>
          </w:p>
          <w:p w14:paraId="2104711E"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32673C44" w14:textId="74563EEC" w:rsidR="00D67C1E" w:rsidRDefault="00D67C1E" w:rsidP="0045059D">
            <w:pPr>
              <w:pStyle w:val="Default"/>
              <w:jc w:val="center"/>
              <w:rPr>
                <w:sz w:val="28"/>
                <w:szCs w:val="28"/>
              </w:rPr>
            </w:pPr>
            <w:r>
              <w:rPr>
                <w:b/>
                <w:bCs/>
                <w:sz w:val="28"/>
                <w:szCs w:val="28"/>
              </w:rPr>
              <w:t>x</w:t>
            </w:r>
          </w:p>
          <w:p w14:paraId="427452DB"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039B75ED"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7E07BAD1"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4A4A52F2" w14:textId="2BB8E73C" w:rsidR="00D67C1E" w:rsidRDefault="00D67C1E" w:rsidP="0045059D">
            <w:pPr>
              <w:pStyle w:val="Default"/>
              <w:jc w:val="center"/>
              <w:rPr>
                <w:sz w:val="28"/>
                <w:szCs w:val="28"/>
              </w:rPr>
            </w:pPr>
            <w:r>
              <w:rPr>
                <w:b/>
                <w:bCs/>
                <w:sz w:val="28"/>
                <w:szCs w:val="28"/>
              </w:rPr>
              <w:t>x</w:t>
            </w:r>
          </w:p>
          <w:p w14:paraId="0996ED33" w14:textId="77777777" w:rsidR="00D67C1E" w:rsidRDefault="00D67C1E" w:rsidP="0045059D">
            <w:pPr>
              <w:jc w:val="center"/>
              <w:rPr>
                <w:rFonts w:ascii="Comic Sans MS" w:hAnsi="Comic Sans MS" w:cs="Comic Sans MS"/>
                <w:b/>
                <w:bCs/>
                <w:sz w:val="28"/>
                <w:szCs w:val="28"/>
              </w:rPr>
            </w:pPr>
          </w:p>
        </w:tc>
        <w:tc>
          <w:tcPr>
            <w:tcW w:w="194" w:type="pct"/>
            <w:vAlign w:val="center"/>
          </w:tcPr>
          <w:p w14:paraId="79A54804" w14:textId="6384CB84"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205CE907" w14:textId="6F8BBA3E" w:rsidR="00D67C1E" w:rsidRDefault="00D67C1E" w:rsidP="0045059D">
            <w:pPr>
              <w:pStyle w:val="Default"/>
              <w:jc w:val="center"/>
              <w:rPr>
                <w:sz w:val="28"/>
                <w:szCs w:val="28"/>
              </w:rPr>
            </w:pPr>
            <w:r>
              <w:rPr>
                <w:b/>
                <w:bCs/>
                <w:sz w:val="28"/>
                <w:szCs w:val="28"/>
              </w:rPr>
              <w:t>x</w:t>
            </w:r>
          </w:p>
          <w:p w14:paraId="7E166802" w14:textId="77777777" w:rsidR="00D67C1E" w:rsidRDefault="00D67C1E" w:rsidP="0045059D">
            <w:pPr>
              <w:jc w:val="center"/>
              <w:rPr>
                <w:rFonts w:ascii="Comic Sans MS" w:hAnsi="Comic Sans MS" w:cs="Comic Sans MS"/>
                <w:b/>
                <w:bCs/>
                <w:sz w:val="28"/>
                <w:szCs w:val="28"/>
              </w:rPr>
            </w:pPr>
          </w:p>
        </w:tc>
        <w:tc>
          <w:tcPr>
            <w:tcW w:w="194" w:type="pct"/>
            <w:vAlign w:val="center"/>
          </w:tcPr>
          <w:p w14:paraId="27648697" w14:textId="5E74C75F" w:rsidR="00D67C1E" w:rsidRDefault="00D67C1E" w:rsidP="0045059D">
            <w:pPr>
              <w:pStyle w:val="Default"/>
              <w:jc w:val="center"/>
              <w:rPr>
                <w:sz w:val="28"/>
                <w:szCs w:val="28"/>
              </w:rPr>
            </w:pPr>
            <w:r>
              <w:rPr>
                <w:b/>
                <w:bCs/>
                <w:sz w:val="28"/>
                <w:szCs w:val="28"/>
              </w:rPr>
              <w:t>x</w:t>
            </w:r>
          </w:p>
          <w:p w14:paraId="3CA1148E" w14:textId="77777777" w:rsidR="00D67C1E" w:rsidRDefault="00D67C1E" w:rsidP="0045059D">
            <w:pPr>
              <w:jc w:val="center"/>
              <w:rPr>
                <w:rFonts w:ascii="Comic Sans MS" w:hAnsi="Comic Sans MS" w:cs="Comic Sans MS"/>
                <w:b/>
                <w:bCs/>
                <w:sz w:val="28"/>
                <w:szCs w:val="28"/>
              </w:rPr>
            </w:pPr>
          </w:p>
        </w:tc>
        <w:tc>
          <w:tcPr>
            <w:tcW w:w="194" w:type="pct"/>
            <w:vAlign w:val="center"/>
          </w:tcPr>
          <w:p w14:paraId="568C088D" w14:textId="41116240" w:rsidR="00D67C1E" w:rsidRDefault="00D67C1E" w:rsidP="0045059D">
            <w:pPr>
              <w:pStyle w:val="Default"/>
              <w:jc w:val="center"/>
              <w:rPr>
                <w:sz w:val="28"/>
                <w:szCs w:val="28"/>
              </w:rPr>
            </w:pPr>
            <w:r>
              <w:rPr>
                <w:b/>
                <w:bCs/>
                <w:sz w:val="28"/>
                <w:szCs w:val="28"/>
              </w:rPr>
              <w:t>x</w:t>
            </w:r>
          </w:p>
          <w:p w14:paraId="0A9E60EF"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5530DDD1" w14:textId="52F309D0" w:rsidR="00D67C1E" w:rsidRDefault="00D67C1E" w:rsidP="0045059D">
            <w:pPr>
              <w:pStyle w:val="Default"/>
              <w:jc w:val="center"/>
              <w:rPr>
                <w:sz w:val="28"/>
                <w:szCs w:val="28"/>
              </w:rPr>
            </w:pPr>
            <w:r>
              <w:rPr>
                <w:b/>
                <w:bCs/>
                <w:sz w:val="28"/>
                <w:szCs w:val="28"/>
              </w:rPr>
              <w:t>x</w:t>
            </w:r>
          </w:p>
          <w:p w14:paraId="78F96007"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11E5D705" w14:textId="56CF069A" w:rsidR="00D67C1E" w:rsidRPr="005061AB" w:rsidRDefault="00D67C1E" w:rsidP="0045059D">
            <w:pPr>
              <w:jc w:val="center"/>
            </w:pPr>
            <w:r>
              <w:t>500</w:t>
            </w:r>
          </w:p>
        </w:tc>
      </w:tr>
      <w:tr w:rsidR="00D67C1E" w:rsidRPr="00F32746" w14:paraId="23EF1E94" w14:textId="77777777" w:rsidTr="00892115">
        <w:trPr>
          <w:trHeight w:val="720"/>
        </w:trPr>
        <w:tc>
          <w:tcPr>
            <w:tcW w:w="675" w:type="pct"/>
            <w:vAlign w:val="center"/>
          </w:tcPr>
          <w:p w14:paraId="44776A18" w14:textId="679D6FB3" w:rsidR="00D67C1E" w:rsidRPr="00B05906" w:rsidRDefault="00D67C1E" w:rsidP="00D67C1E">
            <w:pPr>
              <w:jc w:val="center"/>
            </w:pPr>
            <w:r w:rsidRPr="00D67C1E">
              <w:lastRenderedPageBreak/>
              <w:t>Redding Christian Fellowship</w:t>
            </w:r>
          </w:p>
        </w:tc>
        <w:tc>
          <w:tcPr>
            <w:tcW w:w="492" w:type="pct"/>
            <w:vAlign w:val="center"/>
          </w:tcPr>
          <w:p w14:paraId="04FE4DB4" w14:textId="50CC653A" w:rsidR="00D67C1E" w:rsidRDefault="00D67C1E" w:rsidP="0045059D">
            <w:pPr>
              <w:pStyle w:val="Default"/>
              <w:jc w:val="center"/>
              <w:rPr>
                <w:sz w:val="28"/>
                <w:szCs w:val="28"/>
              </w:rPr>
            </w:pPr>
            <w:r>
              <w:rPr>
                <w:b/>
                <w:bCs/>
                <w:sz w:val="28"/>
                <w:szCs w:val="28"/>
              </w:rPr>
              <w:t>x</w:t>
            </w:r>
          </w:p>
          <w:p w14:paraId="342E0199"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13C58A55" w14:textId="4C5434CA" w:rsidR="00D67C1E" w:rsidRDefault="00D67C1E" w:rsidP="0045059D">
            <w:pPr>
              <w:pStyle w:val="Default"/>
              <w:jc w:val="center"/>
              <w:rPr>
                <w:sz w:val="28"/>
                <w:szCs w:val="28"/>
              </w:rPr>
            </w:pPr>
            <w:r>
              <w:rPr>
                <w:b/>
                <w:bCs/>
                <w:sz w:val="28"/>
                <w:szCs w:val="28"/>
              </w:rPr>
              <w:t>x</w:t>
            </w:r>
          </w:p>
          <w:p w14:paraId="64000D1E"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1C589A26" w14:textId="557A179A" w:rsidR="00D67C1E" w:rsidRDefault="00D67C1E" w:rsidP="0045059D">
            <w:pPr>
              <w:pStyle w:val="Default"/>
              <w:jc w:val="center"/>
              <w:rPr>
                <w:sz w:val="28"/>
                <w:szCs w:val="28"/>
              </w:rPr>
            </w:pPr>
            <w:r>
              <w:rPr>
                <w:b/>
                <w:bCs/>
                <w:sz w:val="28"/>
                <w:szCs w:val="28"/>
              </w:rPr>
              <w:t>x</w:t>
            </w:r>
          </w:p>
          <w:p w14:paraId="71041D20"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0E1E7149" w14:textId="47E85034" w:rsidR="00D67C1E" w:rsidRDefault="00D67C1E" w:rsidP="0045059D">
            <w:pPr>
              <w:pStyle w:val="Default"/>
              <w:jc w:val="center"/>
              <w:rPr>
                <w:sz w:val="28"/>
                <w:szCs w:val="28"/>
              </w:rPr>
            </w:pPr>
            <w:r>
              <w:rPr>
                <w:b/>
                <w:bCs/>
                <w:sz w:val="28"/>
                <w:szCs w:val="28"/>
              </w:rPr>
              <w:t>x</w:t>
            </w:r>
          </w:p>
          <w:p w14:paraId="45DE3DAD"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40ECA9F4" w14:textId="3659ABE4" w:rsidR="00D67C1E" w:rsidRDefault="00D67C1E" w:rsidP="0045059D">
            <w:pPr>
              <w:pStyle w:val="Default"/>
              <w:jc w:val="center"/>
              <w:rPr>
                <w:sz w:val="28"/>
                <w:szCs w:val="28"/>
              </w:rPr>
            </w:pPr>
            <w:r>
              <w:rPr>
                <w:b/>
                <w:bCs/>
                <w:sz w:val="28"/>
                <w:szCs w:val="28"/>
              </w:rPr>
              <w:t>x</w:t>
            </w:r>
          </w:p>
          <w:p w14:paraId="79F0E2CC"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5240C477" w14:textId="29240ADE" w:rsidR="00D67C1E" w:rsidRDefault="00D67C1E" w:rsidP="0045059D">
            <w:pPr>
              <w:pStyle w:val="Default"/>
              <w:jc w:val="center"/>
              <w:rPr>
                <w:sz w:val="28"/>
                <w:szCs w:val="28"/>
              </w:rPr>
            </w:pPr>
            <w:r>
              <w:rPr>
                <w:b/>
                <w:bCs/>
                <w:sz w:val="28"/>
                <w:szCs w:val="28"/>
              </w:rPr>
              <w:t>x</w:t>
            </w:r>
          </w:p>
          <w:p w14:paraId="29399ADB"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19BDE65E" w14:textId="66C1B399" w:rsidR="00D67C1E" w:rsidRDefault="00D67C1E" w:rsidP="0045059D">
            <w:pPr>
              <w:pStyle w:val="Default"/>
              <w:jc w:val="center"/>
              <w:rPr>
                <w:sz w:val="28"/>
                <w:szCs w:val="28"/>
              </w:rPr>
            </w:pPr>
            <w:r>
              <w:rPr>
                <w:b/>
                <w:bCs/>
                <w:sz w:val="28"/>
                <w:szCs w:val="28"/>
              </w:rPr>
              <w:t>x</w:t>
            </w:r>
          </w:p>
          <w:p w14:paraId="21F68905"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09F346E8"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54F3EDB3"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3B479F5E" w14:textId="3013E354" w:rsidR="00D67C1E" w:rsidRDefault="00D67C1E" w:rsidP="0045059D">
            <w:pPr>
              <w:pStyle w:val="Default"/>
              <w:jc w:val="center"/>
              <w:rPr>
                <w:sz w:val="28"/>
                <w:szCs w:val="28"/>
              </w:rPr>
            </w:pPr>
            <w:r>
              <w:rPr>
                <w:b/>
                <w:bCs/>
                <w:sz w:val="28"/>
                <w:szCs w:val="28"/>
              </w:rPr>
              <w:t>x</w:t>
            </w:r>
          </w:p>
          <w:p w14:paraId="2CF2C771" w14:textId="77777777" w:rsidR="00D67C1E" w:rsidRDefault="00D67C1E" w:rsidP="0045059D">
            <w:pPr>
              <w:jc w:val="center"/>
              <w:rPr>
                <w:rFonts w:ascii="Comic Sans MS" w:hAnsi="Comic Sans MS" w:cs="Comic Sans MS"/>
                <w:b/>
                <w:bCs/>
                <w:sz w:val="28"/>
                <w:szCs w:val="28"/>
              </w:rPr>
            </w:pPr>
          </w:p>
        </w:tc>
        <w:tc>
          <w:tcPr>
            <w:tcW w:w="194" w:type="pct"/>
            <w:vAlign w:val="center"/>
          </w:tcPr>
          <w:p w14:paraId="34FF18AD" w14:textId="7880825B"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45B9A9FF" w14:textId="0604D2D4" w:rsidR="00D67C1E" w:rsidRDefault="00D67C1E" w:rsidP="0045059D">
            <w:pPr>
              <w:pStyle w:val="Default"/>
              <w:jc w:val="center"/>
              <w:rPr>
                <w:sz w:val="28"/>
                <w:szCs w:val="28"/>
              </w:rPr>
            </w:pPr>
            <w:r>
              <w:rPr>
                <w:b/>
                <w:bCs/>
                <w:sz w:val="28"/>
                <w:szCs w:val="28"/>
              </w:rPr>
              <w:t>x</w:t>
            </w:r>
          </w:p>
          <w:p w14:paraId="78DA049A" w14:textId="77777777" w:rsidR="00D67C1E" w:rsidRDefault="00D67C1E" w:rsidP="0045059D">
            <w:pPr>
              <w:jc w:val="center"/>
              <w:rPr>
                <w:rFonts w:ascii="Comic Sans MS" w:hAnsi="Comic Sans MS" w:cs="Comic Sans MS"/>
                <w:b/>
                <w:bCs/>
                <w:sz w:val="28"/>
                <w:szCs w:val="28"/>
              </w:rPr>
            </w:pPr>
          </w:p>
        </w:tc>
        <w:tc>
          <w:tcPr>
            <w:tcW w:w="194" w:type="pct"/>
            <w:vAlign w:val="center"/>
          </w:tcPr>
          <w:p w14:paraId="7EBB7519" w14:textId="0218C32B" w:rsidR="00D67C1E" w:rsidRDefault="00D67C1E" w:rsidP="0045059D">
            <w:pPr>
              <w:pStyle w:val="Default"/>
              <w:jc w:val="center"/>
              <w:rPr>
                <w:sz w:val="28"/>
                <w:szCs w:val="28"/>
              </w:rPr>
            </w:pPr>
            <w:r>
              <w:rPr>
                <w:b/>
                <w:bCs/>
                <w:sz w:val="28"/>
                <w:szCs w:val="28"/>
              </w:rPr>
              <w:t>x</w:t>
            </w:r>
          </w:p>
          <w:p w14:paraId="5EEF7DE2" w14:textId="77777777" w:rsidR="00D67C1E" w:rsidRDefault="00D67C1E" w:rsidP="0045059D">
            <w:pPr>
              <w:jc w:val="center"/>
              <w:rPr>
                <w:rFonts w:ascii="Comic Sans MS" w:hAnsi="Comic Sans MS" w:cs="Comic Sans MS"/>
                <w:b/>
                <w:bCs/>
                <w:sz w:val="28"/>
                <w:szCs w:val="28"/>
              </w:rPr>
            </w:pPr>
          </w:p>
        </w:tc>
        <w:tc>
          <w:tcPr>
            <w:tcW w:w="194" w:type="pct"/>
            <w:vAlign w:val="center"/>
          </w:tcPr>
          <w:p w14:paraId="78883BA3" w14:textId="0B040C49" w:rsidR="00D67C1E" w:rsidRDefault="00D67C1E" w:rsidP="0045059D">
            <w:pPr>
              <w:pStyle w:val="Default"/>
              <w:jc w:val="center"/>
              <w:rPr>
                <w:sz w:val="28"/>
                <w:szCs w:val="28"/>
              </w:rPr>
            </w:pPr>
            <w:r>
              <w:rPr>
                <w:b/>
                <w:bCs/>
                <w:sz w:val="28"/>
                <w:szCs w:val="28"/>
              </w:rPr>
              <w:t>x</w:t>
            </w:r>
          </w:p>
          <w:p w14:paraId="24BD1D59"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1D64CA49" w14:textId="355800D3" w:rsidR="00D67C1E" w:rsidRDefault="00D67C1E" w:rsidP="0045059D">
            <w:pPr>
              <w:pStyle w:val="Default"/>
              <w:jc w:val="center"/>
              <w:rPr>
                <w:sz w:val="28"/>
                <w:szCs w:val="28"/>
              </w:rPr>
            </w:pPr>
            <w:r>
              <w:rPr>
                <w:b/>
                <w:bCs/>
                <w:sz w:val="28"/>
                <w:szCs w:val="28"/>
              </w:rPr>
              <w:t>x</w:t>
            </w:r>
          </w:p>
          <w:p w14:paraId="061B956F"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6B407C58" w14:textId="4839EDAF" w:rsidR="00D67C1E" w:rsidRPr="005061AB" w:rsidRDefault="00D67C1E" w:rsidP="0045059D">
            <w:pPr>
              <w:jc w:val="center"/>
            </w:pPr>
            <w:r>
              <w:t>100</w:t>
            </w:r>
          </w:p>
        </w:tc>
      </w:tr>
      <w:tr w:rsidR="00D67C1E" w:rsidRPr="00F32746" w14:paraId="5CE76220" w14:textId="77777777" w:rsidTr="00892115">
        <w:trPr>
          <w:trHeight w:val="720"/>
        </w:trPr>
        <w:tc>
          <w:tcPr>
            <w:tcW w:w="675" w:type="pct"/>
            <w:vAlign w:val="center"/>
          </w:tcPr>
          <w:p w14:paraId="6C6D2566" w14:textId="6AB23CDC" w:rsidR="00D67C1E" w:rsidRPr="00B05906" w:rsidRDefault="00D67C1E" w:rsidP="00D67C1E">
            <w:pPr>
              <w:jc w:val="center"/>
            </w:pPr>
            <w:r w:rsidRPr="00D67C1E">
              <w:t>Redding Pride Festival</w:t>
            </w:r>
          </w:p>
        </w:tc>
        <w:tc>
          <w:tcPr>
            <w:tcW w:w="492" w:type="pct"/>
            <w:vAlign w:val="center"/>
          </w:tcPr>
          <w:p w14:paraId="65CA2ED6" w14:textId="0C2460E2" w:rsidR="00D67C1E" w:rsidRDefault="00D67C1E" w:rsidP="0045059D">
            <w:pPr>
              <w:pStyle w:val="Default"/>
              <w:jc w:val="center"/>
              <w:rPr>
                <w:sz w:val="28"/>
                <w:szCs w:val="28"/>
              </w:rPr>
            </w:pPr>
            <w:r>
              <w:rPr>
                <w:b/>
                <w:bCs/>
                <w:sz w:val="28"/>
                <w:szCs w:val="28"/>
              </w:rPr>
              <w:t>x</w:t>
            </w:r>
          </w:p>
          <w:p w14:paraId="3240B5B0" w14:textId="77777777" w:rsidR="00D67C1E" w:rsidRDefault="00D67C1E" w:rsidP="0045059D">
            <w:pPr>
              <w:jc w:val="center"/>
              <w:rPr>
                <w:rFonts w:ascii="Comic Sans MS" w:hAnsi="Comic Sans MS" w:cs="Comic Sans MS"/>
                <w:b/>
                <w:bCs/>
                <w:sz w:val="28"/>
                <w:szCs w:val="28"/>
              </w:rPr>
            </w:pPr>
          </w:p>
        </w:tc>
        <w:tc>
          <w:tcPr>
            <w:tcW w:w="214" w:type="pct"/>
            <w:shd w:val="clear" w:color="auto" w:fill="auto"/>
            <w:vAlign w:val="center"/>
          </w:tcPr>
          <w:p w14:paraId="7EB7E48C" w14:textId="6AA57835" w:rsidR="00D67C1E" w:rsidRDefault="00D67C1E" w:rsidP="0045059D">
            <w:pPr>
              <w:pStyle w:val="Default"/>
              <w:jc w:val="center"/>
              <w:rPr>
                <w:sz w:val="28"/>
                <w:szCs w:val="28"/>
              </w:rPr>
            </w:pPr>
            <w:r>
              <w:rPr>
                <w:b/>
                <w:bCs/>
                <w:sz w:val="28"/>
                <w:szCs w:val="28"/>
              </w:rPr>
              <w:t>x</w:t>
            </w:r>
          </w:p>
          <w:p w14:paraId="7786EFAF" w14:textId="77777777" w:rsidR="00D67C1E" w:rsidRDefault="00D67C1E" w:rsidP="0045059D">
            <w:pPr>
              <w:jc w:val="center"/>
              <w:rPr>
                <w:rFonts w:ascii="Comic Sans MS" w:hAnsi="Comic Sans MS" w:cs="Comic Sans MS"/>
                <w:b/>
                <w:bCs/>
                <w:sz w:val="28"/>
                <w:szCs w:val="28"/>
              </w:rPr>
            </w:pPr>
          </w:p>
        </w:tc>
        <w:tc>
          <w:tcPr>
            <w:tcW w:w="220" w:type="pct"/>
            <w:shd w:val="clear" w:color="auto" w:fill="auto"/>
            <w:vAlign w:val="center"/>
          </w:tcPr>
          <w:p w14:paraId="6FC7DBCC" w14:textId="690170FD" w:rsidR="00D67C1E" w:rsidRDefault="00D67C1E" w:rsidP="0045059D">
            <w:pPr>
              <w:pStyle w:val="Default"/>
              <w:jc w:val="center"/>
              <w:rPr>
                <w:sz w:val="28"/>
                <w:szCs w:val="28"/>
              </w:rPr>
            </w:pPr>
            <w:r>
              <w:rPr>
                <w:b/>
                <w:bCs/>
                <w:sz w:val="28"/>
                <w:szCs w:val="28"/>
              </w:rPr>
              <w:t>x</w:t>
            </w:r>
          </w:p>
          <w:p w14:paraId="0EA6091C" w14:textId="77777777" w:rsidR="00D67C1E" w:rsidRPr="00E05B9D" w:rsidRDefault="00D67C1E"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61481492" w14:textId="7758996F" w:rsidR="00D67C1E" w:rsidRDefault="00D67C1E" w:rsidP="0045059D">
            <w:pPr>
              <w:pStyle w:val="Default"/>
              <w:jc w:val="center"/>
              <w:rPr>
                <w:sz w:val="28"/>
                <w:szCs w:val="28"/>
              </w:rPr>
            </w:pPr>
            <w:r>
              <w:rPr>
                <w:b/>
                <w:bCs/>
                <w:sz w:val="28"/>
                <w:szCs w:val="28"/>
              </w:rPr>
              <w:t>x</w:t>
            </w:r>
          </w:p>
          <w:p w14:paraId="12B82674" w14:textId="77777777" w:rsidR="00D67C1E" w:rsidRDefault="00D67C1E" w:rsidP="0045059D">
            <w:pPr>
              <w:jc w:val="center"/>
              <w:rPr>
                <w:rFonts w:ascii="Comic Sans MS" w:hAnsi="Comic Sans MS" w:cs="Comic Sans MS"/>
                <w:b/>
                <w:bCs/>
                <w:sz w:val="28"/>
                <w:szCs w:val="28"/>
              </w:rPr>
            </w:pPr>
          </w:p>
        </w:tc>
        <w:tc>
          <w:tcPr>
            <w:tcW w:w="189" w:type="pct"/>
            <w:shd w:val="clear" w:color="auto" w:fill="auto"/>
            <w:vAlign w:val="center"/>
          </w:tcPr>
          <w:p w14:paraId="254A21CC" w14:textId="1D033D60" w:rsidR="00D67C1E" w:rsidRDefault="00D67C1E" w:rsidP="0045059D">
            <w:pPr>
              <w:pStyle w:val="Default"/>
              <w:jc w:val="center"/>
              <w:rPr>
                <w:sz w:val="28"/>
                <w:szCs w:val="28"/>
              </w:rPr>
            </w:pPr>
            <w:r>
              <w:rPr>
                <w:b/>
                <w:bCs/>
                <w:sz w:val="28"/>
                <w:szCs w:val="28"/>
              </w:rPr>
              <w:t>x</w:t>
            </w:r>
          </w:p>
          <w:p w14:paraId="3DA7FB38" w14:textId="77777777" w:rsidR="00D67C1E" w:rsidRDefault="00D67C1E" w:rsidP="0045059D">
            <w:pPr>
              <w:jc w:val="center"/>
              <w:rPr>
                <w:rFonts w:ascii="Comic Sans MS" w:hAnsi="Comic Sans MS" w:cs="Comic Sans MS"/>
                <w:b/>
                <w:bCs/>
                <w:sz w:val="28"/>
                <w:szCs w:val="28"/>
              </w:rPr>
            </w:pPr>
          </w:p>
        </w:tc>
        <w:tc>
          <w:tcPr>
            <w:tcW w:w="352" w:type="pct"/>
            <w:gridSpan w:val="2"/>
            <w:shd w:val="clear" w:color="auto" w:fill="auto"/>
            <w:vAlign w:val="center"/>
          </w:tcPr>
          <w:p w14:paraId="27FF5325" w14:textId="20563DB4" w:rsidR="00D67C1E" w:rsidRDefault="00D67C1E" w:rsidP="0045059D">
            <w:pPr>
              <w:pStyle w:val="Default"/>
              <w:jc w:val="center"/>
              <w:rPr>
                <w:sz w:val="28"/>
                <w:szCs w:val="28"/>
              </w:rPr>
            </w:pPr>
            <w:r>
              <w:rPr>
                <w:b/>
                <w:bCs/>
                <w:sz w:val="28"/>
                <w:szCs w:val="28"/>
              </w:rPr>
              <w:t>x</w:t>
            </w:r>
          </w:p>
          <w:p w14:paraId="705D6D54" w14:textId="77777777" w:rsidR="00D67C1E" w:rsidRDefault="00D67C1E" w:rsidP="0045059D">
            <w:pPr>
              <w:jc w:val="center"/>
              <w:rPr>
                <w:rFonts w:ascii="Comic Sans MS" w:hAnsi="Comic Sans MS" w:cs="Comic Sans MS"/>
                <w:b/>
                <w:bCs/>
                <w:sz w:val="28"/>
                <w:szCs w:val="28"/>
              </w:rPr>
            </w:pPr>
          </w:p>
        </w:tc>
        <w:tc>
          <w:tcPr>
            <w:tcW w:w="248" w:type="pct"/>
            <w:shd w:val="clear" w:color="auto" w:fill="auto"/>
            <w:vAlign w:val="center"/>
          </w:tcPr>
          <w:p w14:paraId="09258996" w14:textId="2789F437" w:rsidR="00D67C1E" w:rsidRDefault="00D67C1E" w:rsidP="0045059D">
            <w:pPr>
              <w:pStyle w:val="Default"/>
              <w:jc w:val="center"/>
              <w:rPr>
                <w:sz w:val="28"/>
                <w:szCs w:val="28"/>
              </w:rPr>
            </w:pPr>
            <w:r>
              <w:rPr>
                <w:b/>
                <w:bCs/>
                <w:sz w:val="28"/>
                <w:szCs w:val="28"/>
              </w:rPr>
              <w:t>x</w:t>
            </w:r>
          </w:p>
          <w:p w14:paraId="4B38357D" w14:textId="77777777" w:rsidR="00D67C1E" w:rsidRDefault="00D67C1E"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4668CD8F" w14:textId="77777777" w:rsidR="00D67C1E" w:rsidRDefault="00D67C1E"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3DA2B5ED" w14:textId="77777777" w:rsidR="00D67C1E" w:rsidRDefault="00D67C1E" w:rsidP="0045059D">
            <w:pPr>
              <w:jc w:val="center"/>
              <w:rPr>
                <w:rFonts w:ascii="Comic Sans MS" w:hAnsi="Comic Sans MS" w:cs="Comic Sans MS"/>
                <w:b/>
                <w:bCs/>
                <w:sz w:val="28"/>
                <w:szCs w:val="28"/>
              </w:rPr>
            </w:pPr>
          </w:p>
        </w:tc>
        <w:tc>
          <w:tcPr>
            <w:tcW w:w="196" w:type="pct"/>
            <w:shd w:val="clear" w:color="auto" w:fill="auto"/>
            <w:vAlign w:val="center"/>
          </w:tcPr>
          <w:p w14:paraId="374A3013" w14:textId="726AA2F1" w:rsidR="00D67C1E" w:rsidRDefault="00D67C1E" w:rsidP="0045059D">
            <w:pPr>
              <w:pStyle w:val="Default"/>
              <w:jc w:val="center"/>
              <w:rPr>
                <w:sz w:val="28"/>
                <w:szCs w:val="28"/>
              </w:rPr>
            </w:pPr>
            <w:r>
              <w:rPr>
                <w:b/>
                <w:bCs/>
                <w:sz w:val="28"/>
                <w:szCs w:val="28"/>
              </w:rPr>
              <w:t>x</w:t>
            </w:r>
          </w:p>
          <w:p w14:paraId="262A09CF" w14:textId="77777777" w:rsidR="00D67C1E" w:rsidRDefault="00D67C1E" w:rsidP="0045059D">
            <w:pPr>
              <w:jc w:val="center"/>
              <w:rPr>
                <w:rFonts w:ascii="Comic Sans MS" w:hAnsi="Comic Sans MS" w:cs="Comic Sans MS"/>
                <w:b/>
                <w:bCs/>
                <w:sz w:val="28"/>
                <w:szCs w:val="28"/>
              </w:rPr>
            </w:pPr>
          </w:p>
        </w:tc>
        <w:tc>
          <w:tcPr>
            <w:tcW w:w="194" w:type="pct"/>
            <w:vAlign w:val="center"/>
          </w:tcPr>
          <w:p w14:paraId="104A32A4" w14:textId="7515E37A" w:rsidR="00D67C1E" w:rsidRDefault="0045059D" w:rsidP="0045059D">
            <w:pPr>
              <w:pStyle w:val="Default"/>
              <w:jc w:val="center"/>
              <w:rPr>
                <w:b/>
                <w:bCs/>
                <w:sz w:val="28"/>
                <w:szCs w:val="28"/>
              </w:rPr>
            </w:pPr>
            <w:r>
              <w:rPr>
                <w:b/>
                <w:bCs/>
                <w:sz w:val="28"/>
                <w:szCs w:val="28"/>
              </w:rPr>
              <w:t>x</w:t>
            </w:r>
          </w:p>
        </w:tc>
        <w:tc>
          <w:tcPr>
            <w:tcW w:w="194" w:type="pct"/>
            <w:shd w:val="clear" w:color="auto" w:fill="auto"/>
            <w:vAlign w:val="center"/>
          </w:tcPr>
          <w:p w14:paraId="34231C39" w14:textId="7FF9E3E5" w:rsidR="00D67C1E" w:rsidRDefault="00D67C1E" w:rsidP="0045059D">
            <w:pPr>
              <w:pStyle w:val="Default"/>
              <w:jc w:val="center"/>
              <w:rPr>
                <w:sz w:val="28"/>
                <w:szCs w:val="28"/>
              </w:rPr>
            </w:pPr>
            <w:r>
              <w:rPr>
                <w:b/>
                <w:bCs/>
                <w:sz w:val="28"/>
                <w:szCs w:val="28"/>
              </w:rPr>
              <w:t>x</w:t>
            </w:r>
          </w:p>
          <w:p w14:paraId="35C71355" w14:textId="77777777" w:rsidR="00D67C1E" w:rsidRDefault="00D67C1E" w:rsidP="0045059D">
            <w:pPr>
              <w:jc w:val="center"/>
              <w:rPr>
                <w:rFonts w:ascii="Comic Sans MS" w:hAnsi="Comic Sans MS" w:cs="Comic Sans MS"/>
                <w:b/>
                <w:bCs/>
                <w:sz w:val="28"/>
                <w:szCs w:val="28"/>
              </w:rPr>
            </w:pPr>
          </w:p>
        </w:tc>
        <w:tc>
          <w:tcPr>
            <w:tcW w:w="194" w:type="pct"/>
            <w:vAlign w:val="center"/>
          </w:tcPr>
          <w:p w14:paraId="41FE8FF2" w14:textId="30A8BB35" w:rsidR="00D67C1E" w:rsidRDefault="00D67C1E" w:rsidP="0045059D">
            <w:pPr>
              <w:pStyle w:val="Default"/>
              <w:jc w:val="center"/>
              <w:rPr>
                <w:sz w:val="28"/>
                <w:szCs w:val="28"/>
              </w:rPr>
            </w:pPr>
            <w:r>
              <w:rPr>
                <w:b/>
                <w:bCs/>
                <w:sz w:val="28"/>
                <w:szCs w:val="28"/>
              </w:rPr>
              <w:t>x</w:t>
            </w:r>
          </w:p>
          <w:p w14:paraId="313D6225" w14:textId="77777777" w:rsidR="00D67C1E" w:rsidRDefault="00D67C1E" w:rsidP="0045059D">
            <w:pPr>
              <w:jc w:val="center"/>
              <w:rPr>
                <w:rFonts w:ascii="Comic Sans MS" w:hAnsi="Comic Sans MS" w:cs="Comic Sans MS"/>
                <w:b/>
                <w:bCs/>
                <w:sz w:val="28"/>
                <w:szCs w:val="28"/>
              </w:rPr>
            </w:pPr>
          </w:p>
        </w:tc>
        <w:tc>
          <w:tcPr>
            <w:tcW w:w="194" w:type="pct"/>
            <w:vAlign w:val="center"/>
          </w:tcPr>
          <w:p w14:paraId="5DE51D90" w14:textId="5422B333" w:rsidR="00D67C1E" w:rsidRDefault="00D67C1E" w:rsidP="0045059D">
            <w:pPr>
              <w:pStyle w:val="Default"/>
              <w:jc w:val="center"/>
              <w:rPr>
                <w:sz w:val="28"/>
                <w:szCs w:val="28"/>
              </w:rPr>
            </w:pPr>
            <w:r>
              <w:rPr>
                <w:b/>
                <w:bCs/>
                <w:sz w:val="28"/>
                <w:szCs w:val="28"/>
              </w:rPr>
              <w:t>x</w:t>
            </w:r>
          </w:p>
          <w:p w14:paraId="1AEAFD1C" w14:textId="77777777" w:rsidR="00D67C1E" w:rsidRDefault="00D67C1E" w:rsidP="0045059D">
            <w:pPr>
              <w:jc w:val="center"/>
              <w:rPr>
                <w:rFonts w:ascii="Comic Sans MS" w:hAnsi="Comic Sans MS" w:cs="Comic Sans MS"/>
                <w:b/>
                <w:bCs/>
                <w:sz w:val="28"/>
                <w:szCs w:val="28"/>
              </w:rPr>
            </w:pPr>
          </w:p>
        </w:tc>
        <w:tc>
          <w:tcPr>
            <w:tcW w:w="424" w:type="pct"/>
            <w:shd w:val="clear" w:color="auto" w:fill="auto"/>
            <w:vAlign w:val="center"/>
          </w:tcPr>
          <w:p w14:paraId="39AC17AC" w14:textId="5241884A" w:rsidR="00D67C1E" w:rsidRDefault="00D67C1E" w:rsidP="0045059D">
            <w:pPr>
              <w:pStyle w:val="Default"/>
              <w:jc w:val="center"/>
              <w:rPr>
                <w:sz w:val="28"/>
                <w:szCs w:val="28"/>
              </w:rPr>
            </w:pPr>
            <w:r>
              <w:rPr>
                <w:b/>
                <w:bCs/>
                <w:sz w:val="28"/>
                <w:szCs w:val="28"/>
              </w:rPr>
              <w:t>x</w:t>
            </w:r>
          </w:p>
          <w:p w14:paraId="43FCE294" w14:textId="77777777" w:rsidR="00D67C1E" w:rsidRPr="007E4D78" w:rsidRDefault="00D67C1E"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vAlign w:val="center"/>
          </w:tcPr>
          <w:p w14:paraId="578D2593" w14:textId="7BD634C3" w:rsidR="00D67C1E" w:rsidRPr="005061AB" w:rsidRDefault="00D67C1E" w:rsidP="0045059D">
            <w:pPr>
              <w:jc w:val="center"/>
            </w:pPr>
            <w:r>
              <w:t>1000</w:t>
            </w:r>
          </w:p>
        </w:tc>
      </w:tr>
      <w:tr w:rsidR="00D67C1E" w:rsidRPr="00F32746" w14:paraId="5F305D07" w14:textId="77777777" w:rsidTr="00892115">
        <w:trPr>
          <w:trHeight w:val="720"/>
        </w:trPr>
        <w:tc>
          <w:tcPr>
            <w:tcW w:w="675" w:type="pct"/>
            <w:vAlign w:val="center"/>
          </w:tcPr>
          <w:p w14:paraId="041E9AE1" w14:textId="4AECE6D4" w:rsidR="00D67C1E" w:rsidRPr="00D67C1E" w:rsidRDefault="00D67C1E" w:rsidP="00D67C1E">
            <w:pPr>
              <w:jc w:val="center"/>
            </w:pPr>
            <w:r w:rsidRPr="00D67C1E">
              <w:t>IMAGE Burney Resource Meeting</w:t>
            </w:r>
          </w:p>
        </w:tc>
        <w:tc>
          <w:tcPr>
            <w:tcW w:w="492" w:type="pct"/>
            <w:vAlign w:val="center"/>
          </w:tcPr>
          <w:p w14:paraId="252857BF" w14:textId="77777777" w:rsidR="00D67C1E" w:rsidRDefault="00D67C1E" w:rsidP="00D67C1E">
            <w:pPr>
              <w:jc w:val="center"/>
              <w:rPr>
                <w:rFonts w:ascii="Comic Sans MS" w:hAnsi="Comic Sans MS" w:cs="Comic Sans MS"/>
                <w:b/>
                <w:bCs/>
                <w:sz w:val="28"/>
                <w:szCs w:val="28"/>
              </w:rPr>
            </w:pPr>
          </w:p>
        </w:tc>
        <w:tc>
          <w:tcPr>
            <w:tcW w:w="214" w:type="pct"/>
            <w:shd w:val="clear" w:color="auto" w:fill="auto"/>
            <w:vAlign w:val="center"/>
          </w:tcPr>
          <w:p w14:paraId="76C07E57" w14:textId="77777777" w:rsidR="0045059D" w:rsidRDefault="0045059D" w:rsidP="0045059D">
            <w:pPr>
              <w:pStyle w:val="Default"/>
              <w:jc w:val="center"/>
              <w:rPr>
                <w:sz w:val="28"/>
                <w:szCs w:val="28"/>
              </w:rPr>
            </w:pPr>
            <w:r>
              <w:rPr>
                <w:b/>
                <w:bCs/>
                <w:sz w:val="28"/>
                <w:szCs w:val="28"/>
              </w:rPr>
              <w:t>x</w:t>
            </w:r>
          </w:p>
          <w:p w14:paraId="17BB0219" w14:textId="77777777" w:rsidR="00D67C1E" w:rsidRDefault="00D67C1E" w:rsidP="00D67C1E">
            <w:pPr>
              <w:jc w:val="center"/>
              <w:rPr>
                <w:rFonts w:ascii="Comic Sans MS" w:hAnsi="Comic Sans MS" w:cs="Comic Sans MS"/>
                <w:b/>
                <w:bCs/>
                <w:sz w:val="28"/>
                <w:szCs w:val="28"/>
              </w:rPr>
            </w:pPr>
          </w:p>
        </w:tc>
        <w:tc>
          <w:tcPr>
            <w:tcW w:w="220" w:type="pct"/>
            <w:shd w:val="clear" w:color="auto" w:fill="auto"/>
            <w:vAlign w:val="center"/>
          </w:tcPr>
          <w:p w14:paraId="7C4C2609" w14:textId="77777777" w:rsidR="00D67C1E" w:rsidRPr="00E05B9D" w:rsidRDefault="00D67C1E" w:rsidP="00D67C1E">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51BBD1E8" w14:textId="77777777" w:rsidR="0045059D" w:rsidRDefault="0045059D" w:rsidP="0045059D">
            <w:pPr>
              <w:pStyle w:val="Default"/>
              <w:jc w:val="center"/>
              <w:rPr>
                <w:sz w:val="28"/>
                <w:szCs w:val="28"/>
              </w:rPr>
            </w:pPr>
            <w:r>
              <w:rPr>
                <w:b/>
                <w:bCs/>
                <w:sz w:val="28"/>
                <w:szCs w:val="28"/>
              </w:rPr>
              <w:t>x</w:t>
            </w:r>
          </w:p>
          <w:p w14:paraId="105C26E0" w14:textId="77777777" w:rsidR="00D67C1E" w:rsidRDefault="00D67C1E" w:rsidP="00D67C1E">
            <w:pPr>
              <w:jc w:val="center"/>
              <w:rPr>
                <w:rFonts w:ascii="Comic Sans MS" w:hAnsi="Comic Sans MS" w:cs="Comic Sans MS"/>
                <w:b/>
                <w:bCs/>
                <w:sz w:val="28"/>
                <w:szCs w:val="28"/>
              </w:rPr>
            </w:pPr>
          </w:p>
        </w:tc>
        <w:tc>
          <w:tcPr>
            <w:tcW w:w="189" w:type="pct"/>
            <w:shd w:val="clear" w:color="auto" w:fill="auto"/>
            <w:vAlign w:val="center"/>
          </w:tcPr>
          <w:p w14:paraId="2D708654" w14:textId="77777777" w:rsidR="0045059D" w:rsidRDefault="0045059D" w:rsidP="0045059D">
            <w:pPr>
              <w:pStyle w:val="Default"/>
              <w:jc w:val="center"/>
              <w:rPr>
                <w:sz w:val="28"/>
                <w:szCs w:val="28"/>
              </w:rPr>
            </w:pPr>
            <w:r>
              <w:rPr>
                <w:b/>
                <w:bCs/>
                <w:sz w:val="28"/>
                <w:szCs w:val="28"/>
              </w:rPr>
              <w:t>x</w:t>
            </w:r>
          </w:p>
          <w:p w14:paraId="3A4C1FBD" w14:textId="77777777" w:rsidR="00D67C1E" w:rsidRDefault="00D67C1E" w:rsidP="00D67C1E">
            <w:pPr>
              <w:jc w:val="center"/>
              <w:rPr>
                <w:rFonts w:ascii="Comic Sans MS" w:hAnsi="Comic Sans MS" w:cs="Comic Sans MS"/>
                <w:b/>
                <w:bCs/>
                <w:sz w:val="28"/>
                <w:szCs w:val="28"/>
              </w:rPr>
            </w:pPr>
          </w:p>
        </w:tc>
        <w:tc>
          <w:tcPr>
            <w:tcW w:w="352" w:type="pct"/>
            <w:gridSpan w:val="2"/>
            <w:shd w:val="clear" w:color="auto" w:fill="auto"/>
            <w:vAlign w:val="center"/>
          </w:tcPr>
          <w:p w14:paraId="50DDFE36" w14:textId="77777777" w:rsidR="0045059D" w:rsidRDefault="0045059D" w:rsidP="0045059D">
            <w:pPr>
              <w:pStyle w:val="Default"/>
              <w:jc w:val="center"/>
              <w:rPr>
                <w:sz w:val="28"/>
                <w:szCs w:val="28"/>
              </w:rPr>
            </w:pPr>
            <w:r>
              <w:rPr>
                <w:b/>
                <w:bCs/>
                <w:sz w:val="28"/>
                <w:szCs w:val="28"/>
              </w:rPr>
              <w:t>x</w:t>
            </w:r>
          </w:p>
          <w:p w14:paraId="156A70A0" w14:textId="77777777" w:rsidR="00D67C1E" w:rsidRDefault="00D67C1E" w:rsidP="00D67C1E">
            <w:pPr>
              <w:jc w:val="center"/>
              <w:rPr>
                <w:rFonts w:ascii="Comic Sans MS" w:hAnsi="Comic Sans MS" w:cs="Comic Sans MS"/>
                <w:b/>
                <w:bCs/>
                <w:sz w:val="28"/>
                <w:szCs w:val="28"/>
              </w:rPr>
            </w:pPr>
          </w:p>
        </w:tc>
        <w:tc>
          <w:tcPr>
            <w:tcW w:w="248" w:type="pct"/>
            <w:shd w:val="clear" w:color="auto" w:fill="auto"/>
            <w:vAlign w:val="center"/>
          </w:tcPr>
          <w:p w14:paraId="6F6E3235" w14:textId="77777777" w:rsidR="0045059D" w:rsidRDefault="0045059D" w:rsidP="0045059D">
            <w:pPr>
              <w:pStyle w:val="Default"/>
              <w:jc w:val="center"/>
              <w:rPr>
                <w:sz w:val="28"/>
                <w:szCs w:val="28"/>
              </w:rPr>
            </w:pPr>
            <w:r>
              <w:rPr>
                <w:b/>
                <w:bCs/>
                <w:sz w:val="28"/>
                <w:szCs w:val="28"/>
              </w:rPr>
              <w:t>x</w:t>
            </w:r>
          </w:p>
          <w:p w14:paraId="2F6F713C" w14:textId="77777777" w:rsidR="00D67C1E" w:rsidRDefault="00D67C1E" w:rsidP="00D67C1E">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6157CCBB" w14:textId="77777777" w:rsidR="00D67C1E" w:rsidRDefault="00D67C1E" w:rsidP="00D67C1E">
            <w:pPr>
              <w:jc w:val="center"/>
              <w:rPr>
                <w:rFonts w:ascii="Comic Sans MS" w:hAnsi="Comic Sans MS" w:cs="Comic Sans MS"/>
                <w:b/>
                <w:bCs/>
                <w:sz w:val="28"/>
                <w:szCs w:val="28"/>
              </w:rPr>
            </w:pPr>
          </w:p>
        </w:tc>
        <w:tc>
          <w:tcPr>
            <w:tcW w:w="241" w:type="pct"/>
            <w:shd w:val="clear" w:color="auto" w:fill="FFFFFF" w:themeFill="background1"/>
            <w:vAlign w:val="center"/>
          </w:tcPr>
          <w:p w14:paraId="1038FE2A" w14:textId="77777777" w:rsidR="0045059D" w:rsidRDefault="0045059D" w:rsidP="0045059D">
            <w:pPr>
              <w:pStyle w:val="Default"/>
              <w:jc w:val="center"/>
              <w:rPr>
                <w:sz w:val="28"/>
                <w:szCs w:val="28"/>
              </w:rPr>
            </w:pPr>
            <w:r>
              <w:rPr>
                <w:b/>
                <w:bCs/>
                <w:sz w:val="28"/>
                <w:szCs w:val="28"/>
              </w:rPr>
              <w:t>x</w:t>
            </w:r>
          </w:p>
          <w:p w14:paraId="00561C25" w14:textId="77777777" w:rsidR="00D67C1E" w:rsidRDefault="00D67C1E" w:rsidP="00D67C1E">
            <w:pPr>
              <w:jc w:val="center"/>
              <w:rPr>
                <w:rFonts w:ascii="Comic Sans MS" w:hAnsi="Comic Sans MS" w:cs="Comic Sans MS"/>
                <w:b/>
                <w:bCs/>
                <w:sz w:val="28"/>
                <w:szCs w:val="28"/>
              </w:rPr>
            </w:pPr>
          </w:p>
        </w:tc>
        <w:tc>
          <w:tcPr>
            <w:tcW w:w="196" w:type="pct"/>
            <w:shd w:val="clear" w:color="auto" w:fill="auto"/>
            <w:vAlign w:val="center"/>
          </w:tcPr>
          <w:p w14:paraId="49F8A6DE" w14:textId="77777777" w:rsidR="0045059D" w:rsidRDefault="0045059D" w:rsidP="0045059D">
            <w:pPr>
              <w:pStyle w:val="Default"/>
              <w:jc w:val="center"/>
              <w:rPr>
                <w:sz w:val="28"/>
                <w:szCs w:val="28"/>
              </w:rPr>
            </w:pPr>
            <w:r>
              <w:rPr>
                <w:b/>
                <w:bCs/>
                <w:sz w:val="28"/>
                <w:szCs w:val="28"/>
              </w:rPr>
              <w:t>x</w:t>
            </w:r>
          </w:p>
          <w:p w14:paraId="028274BD" w14:textId="77777777" w:rsidR="00D67C1E" w:rsidRDefault="00D67C1E" w:rsidP="00D67C1E">
            <w:pPr>
              <w:jc w:val="center"/>
              <w:rPr>
                <w:rFonts w:ascii="Comic Sans MS" w:hAnsi="Comic Sans MS" w:cs="Comic Sans MS"/>
                <w:b/>
                <w:bCs/>
                <w:sz w:val="28"/>
                <w:szCs w:val="28"/>
              </w:rPr>
            </w:pPr>
          </w:p>
        </w:tc>
        <w:tc>
          <w:tcPr>
            <w:tcW w:w="194" w:type="pct"/>
          </w:tcPr>
          <w:p w14:paraId="61D5BAA8" w14:textId="77777777" w:rsidR="00D67C1E" w:rsidRDefault="00D67C1E" w:rsidP="00D67C1E">
            <w:pPr>
              <w:jc w:val="center"/>
              <w:rPr>
                <w:rFonts w:ascii="Comic Sans MS" w:hAnsi="Comic Sans MS" w:cs="Comic Sans MS"/>
                <w:b/>
                <w:bCs/>
                <w:sz w:val="28"/>
                <w:szCs w:val="28"/>
              </w:rPr>
            </w:pPr>
          </w:p>
        </w:tc>
        <w:tc>
          <w:tcPr>
            <w:tcW w:w="194" w:type="pct"/>
            <w:shd w:val="clear" w:color="auto" w:fill="auto"/>
            <w:vAlign w:val="center"/>
          </w:tcPr>
          <w:p w14:paraId="61C51A1A" w14:textId="098581EB" w:rsidR="00D67C1E" w:rsidRDefault="00D67C1E" w:rsidP="00D67C1E">
            <w:pPr>
              <w:jc w:val="center"/>
              <w:rPr>
                <w:rFonts w:ascii="Comic Sans MS" w:hAnsi="Comic Sans MS" w:cs="Comic Sans MS"/>
                <w:b/>
                <w:bCs/>
                <w:sz w:val="28"/>
                <w:szCs w:val="28"/>
              </w:rPr>
            </w:pPr>
          </w:p>
        </w:tc>
        <w:tc>
          <w:tcPr>
            <w:tcW w:w="194" w:type="pct"/>
            <w:vAlign w:val="center"/>
          </w:tcPr>
          <w:p w14:paraId="63265CC0" w14:textId="77777777" w:rsidR="0045059D" w:rsidRDefault="0045059D" w:rsidP="0045059D">
            <w:pPr>
              <w:pStyle w:val="Default"/>
              <w:jc w:val="center"/>
              <w:rPr>
                <w:sz w:val="28"/>
                <w:szCs w:val="28"/>
              </w:rPr>
            </w:pPr>
            <w:r>
              <w:rPr>
                <w:b/>
                <w:bCs/>
                <w:sz w:val="28"/>
                <w:szCs w:val="28"/>
              </w:rPr>
              <w:t>x</w:t>
            </w:r>
          </w:p>
          <w:p w14:paraId="61873C6F" w14:textId="77777777" w:rsidR="00D67C1E" w:rsidRDefault="00D67C1E" w:rsidP="00D67C1E">
            <w:pPr>
              <w:jc w:val="center"/>
              <w:rPr>
                <w:rFonts w:ascii="Comic Sans MS" w:hAnsi="Comic Sans MS" w:cs="Comic Sans MS"/>
                <w:b/>
                <w:bCs/>
                <w:sz w:val="28"/>
                <w:szCs w:val="28"/>
              </w:rPr>
            </w:pPr>
          </w:p>
        </w:tc>
        <w:tc>
          <w:tcPr>
            <w:tcW w:w="194" w:type="pct"/>
            <w:vAlign w:val="center"/>
          </w:tcPr>
          <w:p w14:paraId="51C1243D" w14:textId="2043842E" w:rsidR="0045059D" w:rsidRDefault="0045059D" w:rsidP="0045059D">
            <w:pPr>
              <w:pStyle w:val="Default"/>
              <w:jc w:val="center"/>
              <w:rPr>
                <w:sz w:val="28"/>
                <w:szCs w:val="28"/>
              </w:rPr>
            </w:pPr>
          </w:p>
          <w:p w14:paraId="1C2668E9" w14:textId="77777777" w:rsidR="00D67C1E" w:rsidRDefault="00D67C1E" w:rsidP="00D67C1E">
            <w:pPr>
              <w:jc w:val="center"/>
              <w:rPr>
                <w:rFonts w:ascii="Comic Sans MS" w:hAnsi="Comic Sans MS" w:cs="Comic Sans MS"/>
                <w:b/>
                <w:bCs/>
                <w:sz w:val="28"/>
                <w:szCs w:val="28"/>
              </w:rPr>
            </w:pPr>
          </w:p>
        </w:tc>
        <w:tc>
          <w:tcPr>
            <w:tcW w:w="424" w:type="pct"/>
            <w:shd w:val="clear" w:color="auto" w:fill="auto"/>
            <w:vAlign w:val="center"/>
          </w:tcPr>
          <w:p w14:paraId="08936C6B" w14:textId="77777777" w:rsidR="00D67C1E" w:rsidRPr="007E4D78" w:rsidRDefault="00D67C1E" w:rsidP="00D67C1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tcPr>
          <w:p w14:paraId="1AB2FA13" w14:textId="0F8884A4" w:rsidR="00D67C1E" w:rsidRPr="005061AB" w:rsidRDefault="0045059D" w:rsidP="00D67C1E">
            <w:pPr>
              <w:jc w:val="center"/>
            </w:pPr>
            <w:r>
              <w:t>100</w:t>
            </w:r>
          </w:p>
        </w:tc>
      </w:tr>
      <w:tr w:rsidR="00D67C1E" w:rsidRPr="00F32746" w14:paraId="10C480A2" w14:textId="77777777" w:rsidTr="00892115">
        <w:trPr>
          <w:trHeight w:val="720"/>
        </w:trPr>
        <w:tc>
          <w:tcPr>
            <w:tcW w:w="675" w:type="pct"/>
            <w:vAlign w:val="center"/>
          </w:tcPr>
          <w:p w14:paraId="1BC542DD" w14:textId="02DC2642" w:rsidR="00D67C1E" w:rsidRPr="00D67C1E" w:rsidRDefault="00D67C1E" w:rsidP="00D67C1E">
            <w:pPr>
              <w:jc w:val="center"/>
            </w:pPr>
            <w:r w:rsidRPr="00D67C1E">
              <w:t>Redding Chamber of Commerce - Greeters</w:t>
            </w:r>
          </w:p>
        </w:tc>
        <w:tc>
          <w:tcPr>
            <w:tcW w:w="492" w:type="pct"/>
            <w:vAlign w:val="center"/>
          </w:tcPr>
          <w:p w14:paraId="79A2D353" w14:textId="77777777" w:rsidR="00D67C1E" w:rsidRDefault="00D67C1E" w:rsidP="00D67C1E">
            <w:pPr>
              <w:jc w:val="center"/>
              <w:rPr>
                <w:rFonts w:ascii="Comic Sans MS" w:hAnsi="Comic Sans MS" w:cs="Comic Sans MS"/>
                <w:b/>
                <w:bCs/>
                <w:sz w:val="28"/>
                <w:szCs w:val="28"/>
              </w:rPr>
            </w:pPr>
          </w:p>
        </w:tc>
        <w:tc>
          <w:tcPr>
            <w:tcW w:w="214" w:type="pct"/>
            <w:shd w:val="clear" w:color="auto" w:fill="auto"/>
            <w:vAlign w:val="center"/>
          </w:tcPr>
          <w:p w14:paraId="71891E3A" w14:textId="77777777" w:rsidR="0045059D" w:rsidRDefault="0045059D" w:rsidP="0045059D">
            <w:pPr>
              <w:pStyle w:val="Default"/>
              <w:jc w:val="center"/>
              <w:rPr>
                <w:sz w:val="28"/>
                <w:szCs w:val="28"/>
              </w:rPr>
            </w:pPr>
            <w:r>
              <w:rPr>
                <w:b/>
                <w:bCs/>
                <w:sz w:val="28"/>
                <w:szCs w:val="28"/>
              </w:rPr>
              <w:t>x</w:t>
            </w:r>
          </w:p>
          <w:p w14:paraId="76921C72" w14:textId="77777777" w:rsidR="00D67C1E" w:rsidRDefault="00D67C1E" w:rsidP="00D67C1E">
            <w:pPr>
              <w:jc w:val="center"/>
              <w:rPr>
                <w:rFonts w:ascii="Comic Sans MS" w:hAnsi="Comic Sans MS" w:cs="Comic Sans MS"/>
                <w:b/>
                <w:bCs/>
                <w:sz w:val="28"/>
                <w:szCs w:val="28"/>
              </w:rPr>
            </w:pPr>
          </w:p>
        </w:tc>
        <w:tc>
          <w:tcPr>
            <w:tcW w:w="220" w:type="pct"/>
            <w:shd w:val="clear" w:color="auto" w:fill="auto"/>
            <w:vAlign w:val="center"/>
          </w:tcPr>
          <w:p w14:paraId="5E5A4702" w14:textId="77777777" w:rsidR="00D67C1E" w:rsidRPr="00E05B9D" w:rsidRDefault="00D67C1E" w:rsidP="00D67C1E">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7FF556C2" w14:textId="77777777" w:rsidR="0045059D" w:rsidRDefault="0045059D" w:rsidP="0045059D">
            <w:pPr>
              <w:pStyle w:val="Default"/>
              <w:jc w:val="center"/>
              <w:rPr>
                <w:sz w:val="28"/>
                <w:szCs w:val="28"/>
              </w:rPr>
            </w:pPr>
            <w:r>
              <w:rPr>
                <w:b/>
                <w:bCs/>
                <w:sz w:val="28"/>
                <w:szCs w:val="28"/>
              </w:rPr>
              <w:t>x</w:t>
            </w:r>
          </w:p>
          <w:p w14:paraId="486312D5" w14:textId="77777777" w:rsidR="00D67C1E" w:rsidRDefault="00D67C1E" w:rsidP="00D67C1E">
            <w:pPr>
              <w:jc w:val="center"/>
              <w:rPr>
                <w:rFonts w:ascii="Comic Sans MS" w:hAnsi="Comic Sans MS" w:cs="Comic Sans MS"/>
                <w:b/>
                <w:bCs/>
                <w:sz w:val="28"/>
                <w:szCs w:val="28"/>
              </w:rPr>
            </w:pPr>
          </w:p>
        </w:tc>
        <w:tc>
          <w:tcPr>
            <w:tcW w:w="189" w:type="pct"/>
            <w:shd w:val="clear" w:color="auto" w:fill="auto"/>
            <w:vAlign w:val="center"/>
          </w:tcPr>
          <w:p w14:paraId="020E4811" w14:textId="77777777" w:rsidR="0045059D" w:rsidRDefault="0045059D" w:rsidP="0045059D">
            <w:pPr>
              <w:pStyle w:val="Default"/>
              <w:jc w:val="center"/>
              <w:rPr>
                <w:sz w:val="28"/>
                <w:szCs w:val="28"/>
              </w:rPr>
            </w:pPr>
            <w:r>
              <w:rPr>
                <w:b/>
                <w:bCs/>
                <w:sz w:val="28"/>
                <w:szCs w:val="28"/>
              </w:rPr>
              <w:t>x</w:t>
            </w:r>
          </w:p>
          <w:p w14:paraId="1BD65FEE" w14:textId="77777777" w:rsidR="00D67C1E" w:rsidRDefault="00D67C1E" w:rsidP="00D67C1E">
            <w:pPr>
              <w:jc w:val="center"/>
              <w:rPr>
                <w:rFonts w:ascii="Comic Sans MS" w:hAnsi="Comic Sans MS" w:cs="Comic Sans MS"/>
                <w:b/>
                <w:bCs/>
                <w:sz w:val="28"/>
                <w:szCs w:val="28"/>
              </w:rPr>
            </w:pPr>
          </w:p>
        </w:tc>
        <w:tc>
          <w:tcPr>
            <w:tcW w:w="352" w:type="pct"/>
            <w:gridSpan w:val="2"/>
            <w:shd w:val="clear" w:color="auto" w:fill="auto"/>
            <w:vAlign w:val="center"/>
          </w:tcPr>
          <w:p w14:paraId="78EF63C1" w14:textId="77777777" w:rsidR="0045059D" w:rsidRDefault="0045059D" w:rsidP="0045059D">
            <w:pPr>
              <w:pStyle w:val="Default"/>
              <w:jc w:val="center"/>
              <w:rPr>
                <w:sz w:val="28"/>
                <w:szCs w:val="28"/>
              </w:rPr>
            </w:pPr>
            <w:r>
              <w:rPr>
                <w:b/>
                <w:bCs/>
                <w:sz w:val="28"/>
                <w:szCs w:val="28"/>
              </w:rPr>
              <w:t>x</w:t>
            </w:r>
          </w:p>
          <w:p w14:paraId="0A2AEC2E" w14:textId="77777777" w:rsidR="00D67C1E" w:rsidRDefault="00D67C1E" w:rsidP="00D67C1E">
            <w:pPr>
              <w:jc w:val="center"/>
              <w:rPr>
                <w:rFonts w:ascii="Comic Sans MS" w:hAnsi="Comic Sans MS" w:cs="Comic Sans MS"/>
                <w:b/>
                <w:bCs/>
                <w:sz w:val="28"/>
                <w:szCs w:val="28"/>
              </w:rPr>
            </w:pPr>
          </w:p>
        </w:tc>
        <w:tc>
          <w:tcPr>
            <w:tcW w:w="248" w:type="pct"/>
            <w:shd w:val="clear" w:color="auto" w:fill="auto"/>
            <w:vAlign w:val="center"/>
          </w:tcPr>
          <w:p w14:paraId="12D2CA12" w14:textId="77777777" w:rsidR="0045059D" w:rsidRDefault="0045059D" w:rsidP="0045059D">
            <w:pPr>
              <w:pStyle w:val="Default"/>
              <w:jc w:val="center"/>
              <w:rPr>
                <w:sz w:val="28"/>
                <w:szCs w:val="28"/>
              </w:rPr>
            </w:pPr>
            <w:r>
              <w:rPr>
                <w:b/>
                <w:bCs/>
                <w:sz w:val="28"/>
                <w:szCs w:val="28"/>
              </w:rPr>
              <w:t>x</w:t>
            </w:r>
          </w:p>
          <w:p w14:paraId="2BB35576" w14:textId="77777777" w:rsidR="00D67C1E" w:rsidRDefault="00D67C1E" w:rsidP="00D67C1E">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19E264EA" w14:textId="77777777" w:rsidR="00D67C1E" w:rsidRDefault="00D67C1E" w:rsidP="00D67C1E">
            <w:pPr>
              <w:jc w:val="center"/>
              <w:rPr>
                <w:rFonts w:ascii="Comic Sans MS" w:hAnsi="Comic Sans MS" w:cs="Comic Sans MS"/>
                <w:b/>
                <w:bCs/>
                <w:sz w:val="28"/>
                <w:szCs w:val="28"/>
              </w:rPr>
            </w:pPr>
          </w:p>
        </w:tc>
        <w:tc>
          <w:tcPr>
            <w:tcW w:w="241" w:type="pct"/>
            <w:shd w:val="clear" w:color="auto" w:fill="FFFFFF" w:themeFill="background1"/>
            <w:vAlign w:val="center"/>
          </w:tcPr>
          <w:p w14:paraId="1D461EB4" w14:textId="77777777" w:rsidR="00D67C1E" w:rsidRDefault="00D67C1E" w:rsidP="00D67C1E">
            <w:pPr>
              <w:jc w:val="center"/>
              <w:rPr>
                <w:rFonts w:ascii="Comic Sans MS" w:hAnsi="Comic Sans MS" w:cs="Comic Sans MS"/>
                <w:b/>
                <w:bCs/>
                <w:sz w:val="28"/>
                <w:szCs w:val="28"/>
              </w:rPr>
            </w:pPr>
          </w:p>
        </w:tc>
        <w:tc>
          <w:tcPr>
            <w:tcW w:w="196" w:type="pct"/>
            <w:shd w:val="clear" w:color="auto" w:fill="auto"/>
            <w:vAlign w:val="center"/>
          </w:tcPr>
          <w:p w14:paraId="2614B3FD" w14:textId="77777777" w:rsidR="00D67C1E" w:rsidRDefault="00D67C1E" w:rsidP="00D67C1E">
            <w:pPr>
              <w:jc w:val="center"/>
              <w:rPr>
                <w:rFonts w:ascii="Comic Sans MS" w:hAnsi="Comic Sans MS" w:cs="Comic Sans MS"/>
                <w:b/>
                <w:bCs/>
                <w:sz w:val="28"/>
                <w:szCs w:val="28"/>
              </w:rPr>
            </w:pPr>
          </w:p>
        </w:tc>
        <w:tc>
          <w:tcPr>
            <w:tcW w:w="194" w:type="pct"/>
          </w:tcPr>
          <w:p w14:paraId="02B7DE80" w14:textId="77777777" w:rsidR="00D67C1E" w:rsidRDefault="00D67C1E" w:rsidP="00D67C1E">
            <w:pPr>
              <w:jc w:val="center"/>
              <w:rPr>
                <w:rFonts w:ascii="Comic Sans MS" w:hAnsi="Comic Sans MS" w:cs="Comic Sans MS"/>
                <w:b/>
                <w:bCs/>
                <w:sz w:val="28"/>
                <w:szCs w:val="28"/>
              </w:rPr>
            </w:pPr>
          </w:p>
        </w:tc>
        <w:tc>
          <w:tcPr>
            <w:tcW w:w="194" w:type="pct"/>
            <w:shd w:val="clear" w:color="auto" w:fill="auto"/>
            <w:vAlign w:val="center"/>
          </w:tcPr>
          <w:p w14:paraId="0ECE6D4B" w14:textId="77777777" w:rsidR="0045059D" w:rsidRDefault="0045059D" w:rsidP="0045059D">
            <w:pPr>
              <w:pStyle w:val="Default"/>
              <w:jc w:val="center"/>
              <w:rPr>
                <w:sz w:val="28"/>
                <w:szCs w:val="28"/>
              </w:rPr>
            </w:pPr>
            <w:r>
              <w:rPr>
                <w:b/>
                <w:bCs/>
                <w:sz w:val="28"/>
                <w:szCs w:val="28"/>
              </w:rPr>
              <w:t>x</w:t>
            </w:r>
          </w:p>
          <w:p w14:paraId="0349A72A" w14:textId="5F66B843" w:rsidR="00D67C1E" w:rsidRDefault="00D67C1E" w:rsidP="00D67C1E">
            <w:pPr>
              <w:jc w:val="center"/>
              <w:rPr>
                <w:rFonts w:ascii="Comic Sans MS" w:hAnsi="Comic Sans MS" w:cs="Comic Sans MS"/>
                <w:b/>
                <w:bCs/>
                <w:sz w:val="28"/>
                <w:szCs w:val="28"/>
              </w:rPr>
            </w:pPr>
          </w:p>
        </w:tc>
        <w:tc>
          <w:tcPr>
            <w:tcW w:w="194" w:type="pct"/>
            <w:vAlign w:val="center"/>
          </w:tcPr>
          <w:p w14:paraId="799826FA" w14:textId="77777777" w:rsidR="0045059D" w:rsidRDefault="0045059D" w:rsidP="0045059D">
            <w:pPr>
              <w:pStyle w:val="Default"/>
              <w:jc w:val="center"/>
              <w:rPr>
                <w:sz w:val="28"/>
                <w:szCs w:val="28"/>
              </w:rPr>
            </w:pPr>
            <w:r>
              <w:rPr>
                <w:b/>
                <w:bCs/>
                <w:sz w:val="28"/>
                <w:szCs w:val="28"/>
              </w:rPr>
              <w:t>x</w:t>
            </w:r>
          </w:p>
          <w:p w14:paraId="3B9E96DA" w14:textId="77777777" w:rsidR="00D67C1E" w:rsidRDefault="00D67C1E" w:rsidP="00D67C1E">
            <w:pPr>
              <w:jc w:val="center"/>
              <w:rPr>
                <w:rFonts w:ascii="Comic Sans MS" w:hAnsi="Comic Sans MS" w:cs="Comic Sans MS"/>
                <w:b/>
                <w:bCs/>
                <w:sz w:val="28"/>
                <w:szCs w:val="28"/>
              </w:rPr>
            </w:pPr>
          </w:p>
        </w:tc>
        <w:tc>
          <w:tcPr>
            <w:tcW w:w="194" w:type="pct"/>
            <w:vAlign w:val="center"/>
          </w:tcPr>
          <w:p w14:paraId="5D1C3776" w14:textId="76834535" w:rsidR="0045059D" w:rsidRDefault="0045059D" w:rsidP="0045059D">
            <w:pPr>
              <w:pStyle w:val="Default"/>
              <w:jc w:val="center"/>
              <w:rPr>
                <w:sz w:val="28"/>
                <w:szCs w:val="28"/>
              </w:rPr>
            </w:pPr>
          </w:p>
          <w:p w14:paraId="4E0E0390" w14:textId="77777777" w:rsidR="00D67C1E" w:rsidRDefault="00D67C1E" w:rsidP="00D67C1E">
            <w:pPr>
              <w:jc w:val="center"/>
              <w:rPr>
                <w:rFonts w:ascii="Comic Sans MS" w:hAnsi="Comic Sans MS" w:cs="Comic Sans MS"/>
                <w:b/>
                <w:bCs/>
                <w:sz w:val="28"/>
                <w:szCs w:val="28"/>
              </w:rPr>
            </w:pPr>
          </w:p>
        </w:tc>
        <w:tc>
          <w:tcPr>
            <w:tcW w:w="424" w:type="pct"/>
            <w:shd w:val="clear" w:color="auto" w:fill="auto"/>
            <w:vAlign w:val="center"/>
          </w:tcPr>
          <w:p w14:paraId="0535A839" w14:textId="77777777" w:rsidR="0045059D" w:rsidRDefault="0045059D" w:rsidP="0045059D">
            <w:pPr>
              <w:pStyle w:val="Default"/>
              <w:jc w:val="center"/>
              <w:rPr>
                <w:sz w:val="28"/>
                <w:szCs w:val="28"/>
              </w:rPr>
            </w:pPr>
            <w:r>
              <w:rPr>
                <w:b/>
                <w:bCs/>
                <w:sz w:val="28"/>
                <w:szCs w:val="28"/>
              </w:rPr>
              <w:t>x</w:t>
            </w:r>
          </w:p>
          <w:p w14:paraId="0AAB780B" w14:textId="77777777" w:rsidR="00D67C1E" w:rsidRPr="007E4D78" w:rsidRDefault="00D67C1E" w:rsidP="00D67C1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tcPr>
          <w:p w14:paraId="6F28F178" w14:textId="2430C7DE" w:rsidR="00D67C1E" w:rsidRPr="005061AB" w:rsidRDefault="0045059D" w:rsidP="00D67C1E">
            <w:pPr>
              <w:jc w:val="center"/>
            </w:pPr>
            <w:r>
              <w:t>250</w:t>
            </w:r>
          </w:p>
        </w:tc>
      </w:tr>
      <w:tr w:rsidR="0045059D" w:rsidRPr="00F32746" w14:paraId="4FBC14D9" w14:textId="77777777" w:rsidTr="00892115">
        <w:trPr>
          <w:trHeight w:val="720"/>
        </w:trPr>
        <w:tc>
          <w:tcPr>
            <w:tcW w:w="675" w:type="pct"/>
            <w:vAlign w:val="center"/>
          </w:tcPr>
          <w:p w14:paraId="2EFAB73D" w14:textId="4D19C2CA" w:rsidR="0045059D" w:rsidRPr="00D67C1E" w:rsidRDefault="0045059D" w:rsidP="0045059D">
            <w:pPr>
              <w:jc w:val="center"/>
            </w:pPr>
            <w:r w:rsidRPr="00D67C1E">
              <w:t>Shasta County Veterans Stand Down Event</w:t>
            </w:r>
          </w:p>
        </w:tc>
        <w:tc>
          <w:tcPr>
            <w:tcW w:w="492" w:type="pct"/>
            <w:vAlign w:val="center"/>
          </w:tcPr>
          <w:p w14:paraId="63547002" w14:textId="77777777" w:rsidR="0045059D" w:rsidRDefault="0045059D" w:rsidP="0045059D">
            <w:pPr>
              <w:jc w:val="center"/>
              <w:rPr>
                <w:rFonts w:ascii="Comic Sans MS" w:hAnsi="Comic Sans MS" w:cs="Comic Sans MS"/>
                <w:b/>
                <w:bCs/>
                <w:sz w:val="28"/>
                <w:szCs w:val="28"/>
              </w:rPr>
            </w:pPr>
          </w:p>
        </w:tc>
        <w:tc>
          <w:tcPr>
            <w:tcW w:w="214" w:type="pct"/>
            <w:shd w:val="clear" w:color="auto" w:fill="auto"/>
            <w:vAlign w:val="center"/>
          </w:tcPr>
          <w:p w14:paraId="34598464" w14:textId="77777777" w:rsidR="0045059D" w:rsidRDefault="0045059D" w:rsidP="0045059D">
            <w:pPr>
              <w:pStyle w:val="Default"/>
              <w:jc w:val="center"/>
              <w:rPr>
                <w:sz w:val="28"/>
                <w:szCs w:val="28"/>
              </w:rPr>
            </w:pPr>
            <w:r>
              <w:rPr>
                <w:b/>
                <w:bCs/>
                <w:sz w:val="28"/>
                <w:szCs w:val="28"/>
              </w:rPr>
              <w:t>x</w:t>
            </w:r>
          </w:p>
          <w:p w14:paraId="3959D631" w14:textId="77777777" w:rsidR="0045059D" w:rsidRDefault="0045059D" w:rsidP="0045059D">
            <w:pPr>
              <w:jc w:val="center"/>
              <w:rPr>
                <w:rFonts w:ascii="Comic Sans MS" w:hAnsi="Comic Sans MS" w:cs="Comic Sans MS"/>
                <w:b/>
                <w:bCs/>
                <w:sz w:val="28"/>
                <w:szCs w:val="28"/>
              </w:rPr>
            </w:pPr>
          </w:p>
        </w:tc>
        <w:tc>
          <w:tcPr>
            <w:tcW w:w="220" w:type="pct"/>
            <w:shd w:val="clear" w:color="auto" w:fill="auto"/>
            <w:vAlign w:val="center"/>
          </w:tcPr>
          <w:p w14:paraId="467AEAFF"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5BA94C74" w14:textId="77777777" w:rsidR="0045059D" w:rsidRDefault="0045059D" w:rsidP="0045059D">
            <w:pPr>
              <w:pStyle w:val="Default"/>
              <w:jc w:val="center"/>
              <w:rPr>
                <w:sz w:val="28"/>
                <w:szCs w:val="28"/>
              </w:rPr>
            </w:pPr>
            <w:r>
              <w:rPr>
                <w:b/>
                <w:bCs/>
                <w:sz w:val="28"/>
                <w:szCs w:val="28"/>
              </w:rPr>
              <w:t>x</w:t>
            </w:r>
          </w:p>
          <w:p w14:paraId="74960044" w14:textId="77777777" w:rsidR="0045059D" w:rsidRDefault="0045059D" w:rsidP="0045059D">
            <w:pPr>
              <w:jc w:val="center"/>
              <w:rPr>
                <w:rFonts w:ascii="Comic Sans MS" w:hAnsi="Comic Sans MS" w:cs="Comic Sans MS"/>
                <w:b/>
                <w:bCs/>
                <w:sz w:val="28"/>
                <w:szCs w:val="28"/>
              </w:rPr>
            </w:pPr>
          </w:p>
        </w:tc>
        <w:tc>
          <w:tcPr>
            <w:tcW w:w="189" w:type="pct"/>
            <w:shd w:val="clear" w:color="auto" w:fill="auto"/>
            <w:vAlign w:val="center"/>
          </w:tcPr>
          <w:p w14:paraId="08E6D8F5" w14:textId="77777777" w:rsidR="0045059D" w:rsidRDefault="0045059D" w:rsidP="0045059D">
            <w:pPr>
              <w:pStyle w:val="Default"/>
              <w:jc w:val="center"/>
              <w:rPr>
                <w:sz w:val="28"/>
                <w:szCs w:val="28"/>
              </w:rPr>
            </w:pPr>
            <w:r>
              <w:rPr>
                <w:b/>
                <w:bCs/>
                <w:sz w:val="28"/>
                <w:szCs w:val="28"/>
              </w:rPr>
              <w:t>x</w:t>
            </w:r>
          </w:p>
          <w:p w14:paraId="3995236B" w14:textId="77777777" w:rsidR="0045059D" w:rsidRDefault="0045059D" w:rsidP="0045059D">
            <w:pPr>
              <w:jc w:val="center"/>
              <w:rPr>
                <w:rFonts w:ascii="Comic Sans MS" w:hAnsi="Comic Sans MS" w:cs="Comic Sans MS"/>
                <w:b/>
                <w:bCs/>
                <w:sz w:val="28"/>
                <w:szCs w:val="28"/>
              </w:rPr>
            </w:pPr>
          </w:p>
        </w:tc>
        <w:tc>
          <w:tcPr>
            <w:tcW w:w="352" w:type="pct"/>
            <w:gridSpan w:val="2"/>
            <w:shd w:val="clear" w:color="auto" w:fill="auto"/>
            <w:vAlign w:val="center"/>
          </w:tcPr>
          <w:p w14:paraId="1B1DE82D" w14:textId="77777777" w:rsidR="0045059D" w:rsidRDefault="0045059D" w:rsidP="0045059D">
            <w:pPr>
              <w:pStyle w:val="Default"/>
              <w:jc w:val="center"/>
              <w:rPr>
                <w:sz w:val="28"/>
                <w:szCs w:val="28"/>
              </w:rPr>
            </w:pPr>
            <w:r>
              <w:rPr>
                <w:b/>
                <w:bCs/>
                <w:sz w:val="28"/>
                <w:szCs w:val="28"/>
              </w:rPr>
              <w:t>x</w:t>
            </w:r>
          </w:p>
          <w:p w14:paraId="297C9D4F" w14:textId="77777777" w:rsidR="0045059D" w:rsidRDefault="0045059D" w:rsidP="0045059D">
            <w:pPr>
              <w:jc w:val="center"/>
              <w:rPr>
                <w:rFonts w:ascii="Comic Sans MS" w:hAnsi="Comic Sans MS" w:cs="Comic Sans MS"/>
                <w:b/>
                <w:bCs/>
                <w:sz w:val="28"/>
                <w:szCs w:val="28"/>
              </w:rPr>
            </w:pPr>
          </w:p>
        </w:tc>
        <w:tc>
          <w:tcPr>
            <w:tcW w:w="248" w:type="pct"/>
            <w:shd w:val="clear" w:color="auto" w:fill="auto"/>
            <w:vAlign w:val="center"/>
          </w:tcPr>
          <w:p w14:paraId="6560D086" w14:textId="77777777" w:rsidR="0045059D" w:rsidRDefault="0045059D" w:rsidP="0045059D">
            <w:pPr>
              <w:pStyle w:val="Default"/>
              <w:jc w:val="center"/>
              <w:rPr>
                <w:sz w:val="28"/>
                <w:szCs w:val="28"/>
              </w:rPr>
            </w:pPr>
            <w:r>
              <w:rPr>
                <w:b/>
                <w:bCs/>
                <w:sz w:val="28"/>
                <w:szCs w:val="28"/>
              </w:rPr>
              <w:t>x</w:t>
            </w:r>
          </w:p>
          <w:p w14:paraId="2CABA695" w14:textId="77777777" w:rsidR="0045059D" w:rsidRDefault="0045059D"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50227586" w14:textId="77777777" w:rsidR="0045059D" w:rsidRDefault="0045059D"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550375E3" w14:textId="77777777" w:rsidR="0045059D" w:rsidRDefault="0045059D" w:rsidP="0045059D">
            <w:pPr>
              <w:jc w:val="center"/>
              <w:rPr>
                <w:rFonts w:ascii="Comic Sans MS" w:hAnsi="Comic Sans MS" w:cs="Comic Sans MS"/>
                <w:b/>
                <w:bCs/>
                <w:sz w:val="28"/>
                <w:szCs w:val="28"/>
              </w:rPr>
            </w:pPr>
          </w:p>
        </w:tc>
        <w:tc>
          <w:tcPr>
            <w:tcW w:w="196" w:type="pct"/>
            <w:shd w:val="clear" w:color="auto" w:fill="auto"/>
            <w:vAlign w:val="center"/>
          </w:tcPr>
          <w:p w14:paraId="00CE6800" w14:textId="77777777" w:rsidR="0045059D" w:rsidRDefault="0045059D" w:rsidP="0045059D">
            <w:pPr>
              <w:jc w:val="center"/>
              <w:rPr>
                <w:rFonts w:ascii="Comic Sans MS" w:hAnsi="Comic Sans MS" w:cs="Comic Sans MS"/>
                <w:b/>
                <w:bCs/>
                <w:sz w:val="28"/>
                <w:szCs w:val="28"/>
              </w:rPr>
            </w:pPr>
          </w:p>
        </w:tc>
        <w:tc>
          <w:tcPr>
            <w:tcW w:w="194" w:type="pct"/>
          </w:tcPr>
          <w:p w14:paraId="3450B4EB"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09787602" w14:textId="20CAFBEC" w:rsidR="0045059D" w:rsidRPr="0045059D" w:rsidRDefault="0045059D" w:rsidP="00B60742">
            <w:pPr>
              <w:pStyle w:val="Default"/>
              <w:jc w:val="center"/>
              <w:rPr>
                <w:b/>
                <w:bCs/>
                <w:sz w:val="28"/>
                <w:szCs w:val="28"/>
              </w:rPr>
            </w:pPr>
            <w:r w:rsidRPr="0045059D">
              <w:rPr>
                <w:b/>
                <w:bCs/>
                <w:sz w:val="28"/>
                <w:szCs w:val="28"/>
              </w:rPr>
              <w:t>x</w:t>
            </w:r>
          </w:p>
        </w:tc>
        <w:tc>
          <w:tcPr>
            <w:tcW w:w="194" w:type="pct"/>
            <w:vAlign w:val="center"/>
          </w:tcPr>
          <w:p w14:paraId="1E888069" w14:textId="77777777" w:rsidR="0045059D" w:rsidRPr="0045059D" w:rsidRDefault="0045059D" w:rsidP="00B60742">
            <w:pPr>
              <w:pStyle w:val="Default"/>
              <w:jc w:val="center"/>
              <w:rPr>
                <w:b/>
                <w:bCs/>
                <w:sz w:val="28"/>
                <w:szCs w:val="28"/>
              </w:rPr>
            </w:pPr>
            <w:r>
              <w:rPr>
                <w:b/>
                <w:bCs/>
                <w:sz w:val="28"/>
                <w:szCs w:val="28"/>
              </w:rPr>
              <w:t>x</w:t>
            </w:r>
          </w:p>
          <w:p w14:paraId="6D53F26F" w14:textId="77777777" w:rsidR="0045059D" w:rsidRPr="0045059D" w:rsidRDefault="0045059D" w:rsidP="00B60742">
            <w:pPr>
              <w:pStyle w:val="Default"/>
              <w:jc w:val="center"/>
              <w:rPr>
                <w:b/>
                <w:bCs/>
                <w:sz w:val="28"/>
                <w:szCs w:val="28"/>
              </w:rPr>
            </w:pPr>
          </w:p>
        </w:tc>
        <w:tc>
          <w:tcPr>
            <w:tcW w:w="194" w:type="pct"/>
            <w:vAlign w:val="center"/>
          </w:tcPr>
          <w:p w14:paraId="75B30E1D" w14:textId="77777777" w:rsidR="0045059D" w:rsidRPr="0045059D" w:rsidRDefault="0045059D" w:rsidP="00B60742">
            <w:pPr>
              <w:pStyle w:val="Default"/>
              <w:jc w:val="center"/>
              <w:rPr>
                <w:b/>
                <w:bCs/>
                <w:sz w:val="28"/>
                <w:szCs w:val="28"/>
              </w:rPr>
            </w:pPr>
            <w:r>
              <w:rPr>
                <w:b/>
                <w:bCs/>
                <w:sz w:val="28"/>
                <w:szCs w:val="28"/>
              </w:rPr>
              <w:t>x</w:t>
            </w:r>
          </w:p>
          <w:p w14:paraId="48886B25" w14:textId="77777777" w:rsidR="0045059D" w:rsidRPr="0045059D" w:rsidRDefault="0045059D" w:rsidP="00B60742">
            <w:pPr>
              <w:pStyle w:val="Default"/>
              <w:jc w:val="center"/>
              <w:rPr>
                <w:b/>
                <w:bCs/>
                <w:sz w:val="28"/>
                <w:szCs w:val="28"/>
              </w:rPr>
            </w:pPr>
          </w:p>
        </w:tc>
        <w:tc>
          <w:tcPr>
            <w:tcW w:w="424" w:type="pct"/>
            <w:shd w:val="clear" w:color="auto" w:fill="auto"/>
            <w:vAlign w:val="center"/>
          </w:tcPr>
          <w:p w14:paraId="713163CC" w14:textId="1876CE09" w:rsidR="0045059D" w:rsidRPr="0045059D" w:rsidRDefault="0045059D" w:rsidP="00B60742">
            <w:pPr>
              <w:pStyle w:val="Default"/>
              <w:jc w:val="center"/>
              <w:rPr>
                <w:b/>
                <w:bCs/>
                <w:sz w:val="28"/>
                <w:szCs w:val="28"/>
              </w:rPr>
            </w:pPr>
            <w:r w:rsidRPr="0045059D">
              <w:rPr>
                <w:b/>
                <w:bCs/>
                <w:sz w:val="28"/>
                <w:szCs w:val="28"/>
              </w:rPr>
              <w:t>x</w:t>
            </w:r>
          </w:p>
          <w:p w14:paraId="3483525E" w14:textId="77777777" w:rsidR="0045059D" w:rsidRPr="0045059D" w:rsidRDefault="0045059D" w:rsidP="00B60742">
            <w:pPr>
              <w:pStyle w:val="Default"/>
              <w:jc w:val="center"/>
              <w:rPr>
                <w:b/>
                <w:bCs/>
                <w:sz w:val="28"/>
                <w:szCs w:val="28"/>
              </w:rPr>
            </w:pPr>
          </w:p>
        </w:tc>
        <w:tc>
          <w:tcPr>
            <w:tcW w:w="421" w:type="pct"/>
          </w:tcPr>
          <w:p w14:paraId="2CFBB784" w14:textId="61062B89" w:rsidR="0045059D" w:rsidRPr="005061AB" w:rsidRDefault="0045059D" w:rsidP="0045059D">
            <w:pPr>
              <w:jc w:val="center"/>
            </w:pPr>
            <w:r>
              <w:t>500</w:t>
            </w:r>
          </w:p>
        </w:tc>
      </w:tr>
      <w:tr w:rsidR="0045059D" w:rsidRPr="00F32746" w14:paraId="368BD760" w14:textId="77777777" w:rsidTr="00892115">
        <w:trPr>
          <w:trHeight w:val="720"/>
        </w:trPr>
        <w:tc>
          <w:tcPr>
            <w:tcW w:w="675" w:type="pct"/>
            <w:vAlign w:val="center"/>
          </w:tcPr>
          <w:p w14:paraId="634C2896" w14:textId="7D70996F" w:rsidR="0045059D" w:rsidRPr="00D67C1E" w:rsidRDefault="0045059D" w:rsidP="0045059D">
            <w:pPr>
              <w:jc w:val="center"/>
            </w:pPr>
            <w:r w:rsidRPr="00D67C1E">
              <w:t>Buckeye School of the Arts</w:t>
            </w:r>
          </w:p>
        </w:tc>
        <w:tc>
          <w:tcPr>
            <w:tcW w:w="492" w:type="pct"/>
            <w:vAlign w:val="center"/>
          </w:tcPr>
          <w:p w14:paraId="7BBDF97A" w14:textId="77777777" w:rsidR="0045059D" w:rsidRDefault="0045059D" w:rsidP="0045059D">
            <w:pPr>
              <w:jc w:val="center"/>
              <w:rPr>
                <w:rFonts w:ascii="Comic Sans MS" w:hAnsi="Comic Sans MS" w:cs="Comic Sans MS"/>
                <w:b/>
                <w:bCs/>
                <w:sz w:val="28"/>
                <w:szCs w:val="28"/>
              </w:rPr>
            </w:pPr>
          </w:p>
        </w:tc>
        <w:tc>
          <w:tcPr>
            <w:tcW w:w="214" w:type="pct"/>
            <w:shd w:val="clear" w:color="auto" w:fill="auto"/>
            <w:vAlign w:val="center"/>
          </w:tcPr>
          <w:p w14:paraId="6938CAC4" w14:textId="77777777" w:rsidR="0045059D" w:rsidRDefault="0045059D" w:rsidP="0045059D">
            <w:pPr>
              <w:pStyle w:val="Default"/>
              <w:jc w:val="center"/>
              <w:rPr>
                <w:sz w:val="28"/>
                <w:szCs w:val="28"/>
              </w:rPr>
            </w:pPr>
            <w:r>
              <w:rPr>
                <w:b/>
                <w:bCs/>
                <w:sz w:val="28"/>
                <w:szCs w:val="28"/>
              </w:rPr>
              <w:t>x</w:t>
            </w:r>
          </w:p>
          <w:p w14:paraId="4218A83E" w14:textId="77777777" w:rsidR="0045059D" w:rsidRDefault="0045059D" w:rsidP="0045059D">
            <w:pPr>
              <w:jc w:val="center"/>
              <w:rPr>
                <w:rFonts w:ascii="Comic Sans MS" w:hAnsi="Comic Sans MS" w:cs="Comic Sans MS"/>
                <w:b/>
                <w:bCs/>
                <w:sz w:val="28"/>
                <w:szCs w:val="28"/>
              </w:rPr>
            </w:pPr>
          </w:p>
        </w:tc>
        <w:tc>
          <w:tcPr>
            <w:tcW w:w="220" w:type="pct"/>
            <w:shd w:val="clear" w:color="auto" w:fill="auto"/>
            <w:vAlign w:val="center"/>
          </w:tcPr>
          <w:p w14:paraId="46FB3428"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20BB8F6A" w14:textId="77777777" w:rsidR="0045059D" w:rsidRDefault="0045059D" w:rsidP="0045059D">
            <w:pPr>
              <w:pStyle w:val="Default"/>
              <w:jc w:val="center"/>
              <w:rPr>
                <w:sz w:val="28"/>
                <w:szCs w:val="28"/>
              </w:rPr>
            </w:pPr>
            <w:r>
              <w:rPr>
                <w:b/>
                <w:bCs/>
                <w:sz w:val="28"/>
                <w:szCs w:val="28"/>
              </w:rPr>
              <w:t>x</w:t>
            </w:r>
          </w:p>
          <w:p w14:paraId="2E0CB002" w14:textId="77777777" w:rsidR="0045059D" w:rsidRDefault="0045059D" w:rsidP="0045059D">
            <w:pPr>
              <w:jc w:val="center"/>
              <w:rPr>
                <w:rFonts w:ascii="Comic Sans MS" w:hAnsi="Comic Sans MS" w:cs="Comic Sans MS"/>
                <w:b/>
                <w:bCs/>
                <w:sz w:val="28"/>
                <w:szCs w:val="28"/>
              </w:rPr>
            </w:pPr>
          </w:p>
        </w:tc>
        <w:tc>
          <w:tcPr>
            <w:tcW w:w="189" w:type="pct"/>
            <w:shd w:val="clear" w:color="auto" w:fill="auto"/>
            <w:vAlign w:val="center"/>
          </w:tcPr>
          <w:p w14:paraId="5679A229" w14:textId="77777777" w:rsidR="0045059D" w:rsidRDefault="0045059D" w:rsidP="0045059D">
            <w:pPr>
              <w:pStyle w:val="Default"/>
              <w:jc w:val="center"/>
              <w:rPr>
                <w:sz w:val="28"/>
                <w:szCs w:val="28"/>
              </w:rPr>
            </w:pPr>
            <w:r>
              <w:rPr>
                <w:b/>
                <w:bCs/>
                <w:sz w:val="28"/>
                <w:szCs w:val="28"/>
              </w:rPr>
              <w:t>x</w:t>
            </w:r>
          </w:p>
          <w:p w14:paraId="37C90F86" w14:textId="77777777" w:rsidR="0045059D" w:rsidRDefault="0045059D" w:rsidP="0045059D">
            <w:pPr>
              <w:jc w:val="center"/>
              <w:rPr>
                <w:rFonts w:ascii="Comic Sans MS" w:hAnsi="Comic Sans MS" w:cs="Comic Sans MS"/>
                <w:b/>
                <w:bCs/>
                <w:sz w:val="28"/>
                <w:szCs w:val="28"/>
              </w:rPr>
            </w:pPr>
          </w:p>
        </w:tc>
        <w:tc>
          <w:tcPr>
            <w:tcW w:w="352" w:type="pct"/>
            <w:gridSpan w:val="2"/>
            <w:shd w:val="clear" w:color="auto" w:fill="auto"/>
            <w:vAlign w:val="center"/>
          </w:tcPr>
          <w:p w14:paraId="134ED1C5" w14:textId="77777777" w:rsidR="0045059D" w:rsidRDefault="0045059D" w:rsidP="0045059D">
            <w:pPr>
              <w:pStyle w:val="Default"/>
              <w:jc w:val="center"/>
              <w:rPr>
                <w:sz w:val="28"/>
                <w:szCs w:val="28"/>
              </w:rPr>
            </w:pPr>
            <w:r>
              <w:rPr>
                <w:b/>
                <w:bCs/>
                <w:sz w:val="28"/>
                <w:szCs w:val="28"/>
              </w:rPr>
              <w:t>x</w:t>
            </w:r>
          </w:p>
          <w:p w14:paraId="37655681" w14:textId="77777777" w:rsidR="0045059D" w:rsidRDefault="0045059D" w:rsidP="0045059D">
            <w:pPr>
              <w:jc w:val="center"/>
              <w:rPr>
                <w:rFonts w:ascii="Comic Sans MS" w:hAnsi="Comic Sans MS" w:cs="Comic Sans MS"/>
                <w:b/>
                <w:bCs/>
                <w:sz w:val="28"/>
                <w:szCs w:val="28"/>
              </w:rPr>
            </w:pPr>
          </w:p>
        </w:tc>
        <w:tc>
          <w:tcPr>
            <w:tcW w:w="248" w:type="pct"/>
            <w:shd w:val="clear" w:color="auto" w:fill="auto"/>
            <w:vAlign w:val="center"/>
          </w:tcPr>
          <w:p w14:paraId="45B47000" w14:textId="77777777" w:rsidR="0045059D" w:rsidRDefault="0045059D"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36398160" w14:textId="77777777" w:rsidR="0045059D" w:rsidRDefault="0045059D"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757B5CEF" w14:textId="77777777" w:rsidR="0045059D" w:rsidRDefault="0045059D" w:rsidP="0045059D">
            <w:pPr>
              <w:pStyle w:val="Default"/>
              <w:jc w:val="center"/>
              <w:rPr>
                <w:sz w:val="28"/>
                <w:szCs w:val="28"/>
              </w:rPr>
            </w:pPr>
            <w:r>
              <w:rPr>
                <w:b/>
                <w:bCs/>
                <w:sz w:val="28"/>
                <w:szCs w:val="28"/>
              </w:rPr>
              <w:t>x</w:t>
            </w:r>
          </w:p>
          <w:p w14:paraId="5724FD64" w14:textId="77777777" w:rsidR="0045059D" w:rsidRDefault="0045059D" w:rsidP="0045059D">
            <w:pPr>
              <w:jc w:val="center"/>
              <w:rPr>
                <w:rFonts w:ascii="Comic Sans MS" w:hAnsi="Comic Sans MS" w:cs="Comic Sans MS"/>
                <w:b/>
                <w:bCs/>
                <w:sz w:val="28"/>
                <w:szCs w:val="28"/>
              </w:rPr>
            </w:pPr>
          </w:p>
        </w:tc>
        <w:tc>
          <w:tcPr>
            <w:tcW w:w="196" w:type="pct"/>
            <w:shd w:val="clear" w:color="auto" w:fill="auto"/>
            <w:vAlign w:val="center"/>
          </w:tcPr>
          <w:p w14:paraId="4119C40A" w14:textId="77777777" w:rsidR="0045059D" w:rsidRDefault="0045059D" w:rsidP="0045059D">
            <w:pPr>
              <w:jc w:val="center"/>
              <w:rPr>
                <w:rFonts w:ascii="Comic Sans MS" w:hAnsi="Comic Sans MS" w:cs="Comic Sans MS"/>
                <w:b/>
                <w:bCs/>
                <w:sz w:val="28"/>
                <w:szCs w:val="28"/>
              </w:rPr>
            </w:pPr>
          </w:p>
        </w:tc>
        <w:tc>
          <w:tcPr>
            <w:tcW w:w="194" w:type="pct"/>
          </w:tcPr>
          <w:p w14:paraId="10FF398D"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14827DE4" w14:textId="17396C5F" w:rsidR="0045059D" w:rsidRDefault="0045059D" w:rsidP="0045059D">
            <w:pPr>
              <w:jc w:val="center"/>
              <w:rPr>
                <w:rFonts w:ascii="Comic Sans MS" w:hAnsi="Comic Sans MS" w:cs="Comic Sans MS"/>
                <w:b/>
                <w:bCs/>
                <w:sz w:val="28"/>
                <w:szCs w:val="28"/>
              </w:rPr>
            </w:pPr>
          </w:p>
        </w:tc>
        <w:tc>
          <w:tcPr>
            <w:tcW w:w="194" w:type="pct"/>
            <w:vAlign w:val="center"/>
          </w:tcPr>
          <w:p w14:paraId="6D244787" w14:textId="77777777" w:rsidR="0045059D" w:rsidRDefault="0045059D" w:rsidP="0045059D">
            <w:pPr>
              <w:jc w:val="center"/>
              <w:rPr>
                <w:rFonts w:ascii="Comic Sans MS" w:hAnsi="Comic Sans MS" w:cs="Comic Sans MS"/>
                <w:b/>
                <w:bCs/>
                <w:sz w:val="28"/>
                <w:szCs w:val="28"/>
              </w:rPr>
            </w:pPr>
          </w:p>
        </w:tc>
        <w:tc>
          <w:tcPr>
            <w:tcW w:w="194" w:type="pct"/>
            <w:vAlign w:val="center"/>
          </w:tcPr>
          <w:p w14:paraId="23D8EC9F" w14:textId="77777777" w:rsidR="0045059D" w:rsidRDefault="0045059D" w:rsidP="0045059D">
            <w:pPr>
              <w:jc w:val="center"/>
              <w:rPr>
                <w:rFonts w:ascii="Comic Sans MS" w:hAnsi="Comic Sans MS" w:cs="Comic Sans MS"/>
                <w:b/>
                <w:bCs/>
                <w:sz w:val="28"/>
                <w:szCs w:val="28"/>
              </w:rPr>
            </w:pPr>
          </w:p>
        </w:tc>
        <w:tc>
          <w:tcPr>
            <w:tcW w:w="424" w:type="pct"/>
            <w:shd w:val="clear" w:color="auto" w:fill="auto"/>
            <w:vAlign w:val="center"/>
          </w:tcPr>
          <w:p w14:paraId="53FA5CDD" w14:textId="77777777" w:rsidR="0045059D"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tcPr>
          <w:p w14:paraId="46C9609A" w14:textId="6C5821D9" w:rsidR="0045059D" w:rsidRPr="005061AB" w:rsidRDefault="0045059D" w:rsidP="0045059D">
            <w:pPr>
              <w:jc w:val="center"/>
            </w:pPr>
            <w:r>
              <w:t>200</w:t>
            </w:r>
          </w:p>
        </w:tc>
      </w:tr>
      <w:tr w:rsidR="0045059D" w:rsidRPr="00F32746" w14:paraId="4BAE701F" w14:textId="77777777" w:rsidTr="00892115">
        <w:trPr>
          <w:trHeight w:val="720"/>
        </w:trPr>
        <w:tc>
          <w:tcPr>
            <w:tcW w:w="675" w:type="pct"/>
            <w:vAlign w:val="center"/>
          </w:tcPr>
          <w:p w14:paraId="32C3A538" w14:textId="73467229" w:rsidR="0045059D" w:rsidRPr="00D67C1E" w:rsidRDefault="0045059D" w:rsidP="0045059D">
            <w:pPr>
              <w:jc w:val="center"/>
            </w:pPr>
            <w:r w:rsidRPr="00D67C1E">
              <w:t>ACE Presentation</w:t>
            </w:r>
          </w:p>
        </w:tc>
        <w:tc>
          <w:tcPr>
            <w:tcW w:w="492" w:type="pct"/>
            <w:vAlign w:val="center"/>
          </w:tcPr>
          <w:p w14:paraId="16A6267E" w14:textId="77777777" w:rsidR="0045059D" w:rsidRDefault="0045059D" w:rsidP="0045059D">
            <w:pPr>
              <w:jc w:val="center"/>
              <w:rPr>
                <w:rFonts w:ascii="Comic Sans MS" w:hAnsi="Comic Sans MS" w:cs="Comic Sans MS"/>
                <w:b/>
                <w:bCs/>
                <w:sz w:val="28"/>
                <w:szCs w:val="28"/>
              </w:rPr>
            </w:pPr>
          </w:p>
        </w:tc>
        <w:tc>
          <w:tcPr>
            <w:tcW w:w="214" w:type="pct"/>
            <w:shd w:val="clear" w:color="auto" w:fill="auto"/>
            <w:vAlign w:val="center"/>
          </w:tcPr>
          <w:p w14:paraId="42C7A442" w14:textId="77777777" w:rsidR="0045059D" w:rsidRDefault="0045059D" w:rsidP="0045059D">
            <w:pPr>
              <w:pStyle w:val="Default"/>
              <w:jc w:val="center"/>
              <w:rPr>
                <w:sz w:val="28"/>
                <w:szCs w:val="28"/>
              </w:rPr>
            </w:pPr>
            <w:r>
              <w:rPr>
                <w:b/>
                <w:bCs/>
                <w:sz w:val="28"/>
                <w:szCs w:val="28"/>
              </w:rPr>
              <w:t>x</w:t>
            </w:r>
          </w:p>
          <w:p w14:paraId="7F1F7EBF" w14:textId="77777777" w:rsidR="0045059D" w:rsidRDefault="0045059D" w:rsidP="0045059D">
            <w:pPr>
              <w:jc w:val="center"/>
              <w:rPr>
                <w:rFonts w:ascii="Comic Sans MS" w:hAnsi="Comic Sans MS" w:cs="Comic Sans MS"/>
                <w:b/>
                <w:bCs/>
                <w:sz w:val="28"/>
                <w:szCs w:val="28"/>
              </w:rPr>
            </w:pPr>
          </w:p>
        </w:tc>
        <w:tc>
          <w:tcPr>
            <w:tcW w:w="220" w:type="pct"/>
            <w:shd w:val="clear" w:color="auto" w:fill="auto"/>
            <w:vAlign w:val="center"/>
          </w:tcPr>
          <w:p w14:paraId="764E5075"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51D221FF" w14:textId="77777777" w:rsidR="0045059D" w:rsidRDefault="0045059D" w:rsidP="0045059D">
            <w:pPr>
              <w:pStyle w:val="Default"/>
              <w:jc w:val="center"/>
              <w:rPr>
                <w:sz w:val="28"/>
                <w:szCs w:val="28"/>
              </w:rPr>
            </w:pPr>
            <w:r>
              <w:rPr>
                <w:b/>
                <w:bCs/>
                <w:sz w:val="28"/>
                <w:szCs w:val="28"/>
              </w:rPr>
              <w:t>x</w:t>
            </w:r>
          </w:p>
          <w:p w14:paraId="35718813" w14:textId="77777777" w:rsidR="0045059D" w:rsidRDefault="0045059D" w:rsidP="0045059D">
            <w:pPr>
              <w:jc w:val="center"/>
              <w:rPr>
                <w:rFonts w:ascii="Comic Sans MS" w:hAnsi="Comic Sans MS" w:cs="Comic Sans MS"/>
                <w:b/>
                <w:bCs/>
                <w:sz w:val="28"/>
                <w:szCs w:val="28"/>
              </w:rPr>
            </w:pPr>
          </w:p>
        </w:tc>
        <w:tc>
          <w:tcPr>
            <w:tcW w:w="189" w:type="pct"/>
            <w:shd w:val="clear" w:color="auto" w:fill="auto"/>
            <w:vAlign w:val="center"/>
          </w:tcPr>
          <w:p w14:paraId="056F0CA8" w14:textId="77777777" w:rsidR="0045059D" w:rsidRDefault="0045059D" w:rsidP="0045059D">
            <w:pPr>
              <w:pStyle w:val="Default"/>
              <w:jc w:val="center"/>
              <w:rPr>
                <w:sz w:val="28"/>
                <w:szCs w:val="28"/>
              </w:rPr>
            </w:pPr>
            <w:r>
              <w:rPr>
                <w:b/>
                <w:bCs/>
                <w:sz w:val="28"/>
                <w:szCs w:val="28"/>
              </w:rPr>
              <w:t>x</w:t>
            </w:r>
          </w:p>
          <w:p w14:paraId="5F7E0636" w14:textId="77777777" w:rsidR="0045059D" w:rsidRDefault="0045059D" w:rsidP="0045059D">
            <w:pPr>
              <w:jc w:val="center"/>
              <w:rPr>
                <w:rFonts w:ascii="Comic Sans MS" w:hAnsi="Comic Sans MS" w:cs="Comic Sans MS"/>
                <w:b/>
                <w:bCs/>
                <w:sz w:val="28"/>
                <w:szCs w:val="28"/>
              </w:rPr>
            </w:pPr>
          </w:p>
        </w:tc>
        <w:tc>
          <w:tcPr>
            <w:tcW w:w="352" w:type="pct"/>
            <w:gridSpan w:val="2"/>
            <w:shd w:val="clear" w:color="auto" w:fill="auto"/>
            <w:vAlign w:val="center"/>
          </w:tcPr>
          <w:p w14:paraId="1045346B" w14:textId="77777777" w:rsidR="0045059D" w:rsidRDefault="0045059D" w:rsidP="0045059D">
            <w:pPr>
              <w:pStyle w:val="Default"/>
              <w:jc w:val="center"/>
              <w:rPr>
                <w:sz w:val="28"/>
                <w:szCs w:val="28"/>
              </w:rPr>
            </w:pPr>
            <w:r>
              <w:rPr>
                <w:b/>
                <w:bCs/>
                <w:sz w:val="28"/>
                <w:szCs w:val="28"/>
              </w:rPr>
              <w:t>x</w:t>
            </w:r>
          </w:p>
          <w:p w14:paraId="00C12022" w14:textId="77777777" w:rsidR="0045059D" w:rsidRDefault="0045059D" w:rsidP="0045059D">
            <w:pPr>
              <w:jc w:val="center"/>
              <w:rPr>
                <w:rFonts w:ascii="Comic Sans MS" w:hAnsi="Comic Sans MS" w:cs="Comic Sans MS"/>
                <w:b/>
                <w:bCs/>
                <w:sz w:val="28"/>
                <w:szCs w:val="28"/>
              </w:rPr>
            </w:pPr>
          </w:p>
        </w:tc>
        <w:tc>
          <w:tcPr>
            <w:tcW w:w="248" w:type="pct"/>
            <w:shd w:val="clear" w:color="auto" w:fill="auto"/>
            <w:vAlign w:val="center"/>
          </w:tcPr>
          <w:p w14:paraId="0BFA7C04" w14:textId="77777777" w:rsidR="0045059D" w:rsidRDefault="0045059D" w:rsidP="0045059D">
            <w:pPr>
              <w:jc w:val="center"/>
              <w:rPr>
                <w:rFonts w:ascii="Comic Sans MS" w:hAnsi="Comic Sans MS" w:cs="Comic Sans MS"/>
                <w:b/>
                <w:bCs/>
                <w:sz w:val="28"/>
                <w:szCs w:val="28"/>
              </w:rPr>
            </w:pPr>
          </w:p>
        </w:tc>
        <w:tc>
          <w:tcPr>
            <w:tcW w:w="342" w:type="pct"/>
            <w:shd w:val="clear" w:color="auto" w:fill="D9D9D9" w:themeFill="background1" w:themeFillShade="D9"/>
            <w:vAlign w:val="center"/>
          </w:tcPr>
          <w:p w14:paraId="237459C2" w14:textId="77777777" w:rsidR="0045059D" w:rsidRDefault="0045059D" w:rsidP="0045059D">
            <w:pPr>
              <w:jc w:val="center"/>
              <w:rPr>
                <w:rFonts w:ascii="Comic Sans MS" w:hAnsi="Comic Sans MS" w:cs="Comic Sans MS"/>
                <w:b/>
                <w:bCs/>
                <w:sz w:val="28"/>
                <w:szCs w:val="28"/>
              </w:rPr>
            </w:pPr>
          </w:p>
        </w:tc>
        <w:tc>
          <w:tcPr>
            <w:tcW w:w="241" w:type="pct"/>
            <w:shd w:val="clear" w:color="auto" w:fill="FFFFFF" w:themeFill="background1"/>
            <w:vAlign w:val="center"/>
          </w:tcPr>
          <w:p w14:paraId="41A41E36" w14:textId="77777777" w:rsidR="0045059D" w:rsidRDefault="0045059D" w:rsidP="0045059D">
            <w:pPr>
              <w:jc w:val="center"/>
              <w:rPr>
                <w:rFonts w:ascii="Comic Sans MS" w:hAnsi="Comic Sans MS" w:cs="Comic Sans MS"/>
                <w:b/>
                <w:bCs/>
                <w:sz w:val="28"/>
                <w:szCs w:val="28"/>
              </w:rPr>
            </w:pPr>
          </w:p>
        </w:tc>
        <w:tc>
          <w:tcPr>
            <w:tcW w:w="196" w:type="pct"/>
            <w:shd w:val="clear" w:color="auto" w:fill="auto"/>
            <w:vAlign w:val="center"/>
          </w:tcPr>
          <w:p w14:paraId="5027DEB0" w14:textId="77777777" w:rsidR="0045059D" w:rsidRDefault="0045059D" w:rsidP="0045059D">
            <w:pPr>
              <w:jc w:val="center"/>
              <w:rPr>
                <w:rFonts w:ascii="Comic Sans MS" w:hAnsi="Comic Sans MS" w:cs="Comic Sans MS"/>
                <w:b/>
                <w:bCs/>
                <w:sz w:val="28"/>
                <w:szCs w:val="28"/>
              </w:rPr>
            </w:pPr>
          </w:p>
        </w:tc>
        <w:tc>
          <w:tcPr>
            <w:tcW w:w="194" w:type="pct"/>
          </w:tcPr>
          <w:p w14:paraId="4C33BDBA"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2496D8A9" w14:textId="7D03DE5F"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4A029340" w14:textId="775E7037"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5FD7DF81" w14:textId="77777777" w:rsidR="0045059D" w:rsidRDefault="0045059D" w:rsidP="0045059D">
            <w:pPr>
              <w:jc w:val="center"/>
              <w:rPr>
                <w:rFonts w:ascii="Comic Sans MS" w:hAnsi="Comic Sans MS" w:cs="Comic Sans MS"/>
                <w:b/>
                <w:bCs/>
                <w:sz w:val="28"/>
                <w:szCs w:val="28"/>
              </w:rPr>
            </w:pPr>
          </w:p>
        </w:tc>
        <w:tc>
          <w:tcPr>
            <w:tcW w:w="424" w:type="pct"/>
            <w:shd w:val="clear" w:color="auto" w:fill="auto"/>
            <w:vAlign w:val="center"/>
          </w:tcPr>
          <w:p w14:paraId="77A64F39" w14:textId="6471A89D" w:rsidR="0045059D"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omic Sans MS"/>
                <w:b/>
                <w:bCs/>
                <w:sz w:val="28"/>
                <w:szCs w:val="28"/>
              </w:rPr>
              <w:t>x</w:t>
            </w:r>
          </w:p>
        </w:tc>
        <w:tc>
          <w:tcPr>
            <w:tcW w:w="421" w:type="pct"/>
          </w:tcPr>
          <w:p w14:paraId="423A251C" w14:textId="1469262F" w:rsidR="0045059D" w:rsidRPr="005061AB" w:rsidRDefault="0045059D" w:rsidP="0045059D">
            <w:pPr>
              <w:jc w:val="center"/>
            </w:pPr>
            <w:r>
              <w:t>150</w:t>
            </w:r>
          </w:p>
        </w:tc>
      </w:tr>
      <w:tr w:rsidR="0045059D" w:rsidRPr="00F32746" w14:paraId="28030150" w14:textId="77777777" w:rsidTr="00892115">
        <w:trPr>
          <w:trHeight w:val="720"/>
        </w:trPr>
        <w:tc>
          <w:tcPr>
            <w:tcW w:w="675" w:type="pct"/>
            <w:vAlign w:val="center"/>
          </w:tcPr>
          <w:p w14:paraId="168C373E" w14:textId="0B2541A8" w:rsidR="0045059D" w:rsidRPr="00B05906" w:rsidRDefault="0045059D" w:rsidP="0045059D">
            <w:pPr>
              <w:jc w:val="center"/>
            </w:pPr>
            <w:r w:rsidRPr="00B05906">
              <w:rPr>
                <w:rFonts w:ascii="Calibri" w:hAnsi="Calibri"/>
                <w:color w:val="000000"/>
              </w:rPr>
              <w:t>Redding Health Expo</w:t>
            </w:r>
          </w:p>
        </w:tc>
        <w:tc>
          <w:tcPr>
            <w:tcW w:w="492" w:type="pct"/>
            <w:vAlign w:val="center"/>
          </w:tcPr>
          <w:p w14:paraId="1C300A0C" w14:textId="2F549257"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14" w:type="pct"/>
            <w:shd w:val="clear" w:color="auto" w:fill="auto"/>
            <w:vAlign w:val="center"/>
          </w:tcPr>
          <w:p w14:paraId="79FE393F" w14:textId="5A7ED1F2"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20" w:type="pct"/>
            <w:shd w:val="clear" w:color="auto" w:fill="auto"/>
            <w:vAlign w:val="center"/>
          </w:tcPr>
          <w:p w14:paraId="28E72800"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46F65ED7" w14:textId="4E490F8C"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89" w:type="pct"/>
            <w:shd w:val="clear" w:color="auto" w:fill="auto"/>
            <w:vAlign w:val="center"/>
          </w:tcPr>
          <w:p w14:paraId="74A14BF3" w14:textId="63E65782"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52" w:type="pct"/>
            <w:gridSpan w:val="2"/>
            <w:shd w:val="clear" w:color="auto" w:fill="auto"/>
            <w:vAlign w:val="center"/>
          </w:tcPr>
          <w:p w14:paraId="6AEB8E0E" w14:textId="16B7F46A"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8" w:type="pct"/>
            <w:shd w:val="clear" w:color="auto" w:fill="auto"/>
            <w:vAlign w:val="center"/>
          </w:tcPr>
          <w:p w14:paraId="69B594C3" w14:textId="2A284659"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42" w:type="pct"/>
            <w:shd w:val="clear" w:color="auto" w:fill="auto"/>
            <w:vAlign w:val="center"/>
          </w:tcPr>
          <w:p w14:paraId="7618E968" w14:textId="661F94E1"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1" w:type="pct"/>
            <w:shd w:val="clear" w:color="auto" w:fill="FFFFFF" w:themeFill="background1"/>
            <w:vAlign w:val="center"/>
          </w:tcPr>
          <w:p w14:paraId="34BF428D" w14:textId="649F5FB1"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6" w:type="pct"/>
            <w:shd w:val="clear" w:color="auto" w:fill="auto"/>
            <w:vAlign w:val="center"/>
          </w:tcPr>
          <w:p w14:paraId="2868FA29" w14:textId="5126EEFA"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tcPr>
          <w:p w14:paraId="1132490A"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5E51AFB0" w14:textId="7802743D"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7ECDE6FF" w14:textId="7E5FD2DC"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3C23D2B4" w14:textId="3D294B57"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424" w:type="pct"/>
            <w:shd w:val="clear" w:color="auto" w:fill="auto"/>
            <w:vAlign w:val="center"/>
          </w:tcPr>
          <w:p w14:paraId="455705DA" w14:textId="743C2789" w:rsidR="0045059D"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omic Sans MS"/>
                <w:b/>
                <w:bCs/>
                <w:sz w:val="28"/>
                <w:szCs w:val="28"/>
              </w:rPr>
              <w:t>x</w:t>
            </w:r>
          </w:p>
        </w:tc>
        <w:tc>
          <w:tcPr>
            <w:tcW w:w="421" w:type="pct"/>
          </w:tcPr>
          <w:p w14:paraId="36885A75" w14:textId="42C5B84B" w:rsidR="0045059D" w:rsidRPr="005061AB" w:rsidRDefault="0045059D" w:rsidP="0045059D">
            <w:pPr>
              <w:jc w:val="center"/>
            </w:pPr>
            <w:r w:rsidRPr="005061AB">
              <w:t>300</w:t>
            </w:r>
          </w:p>
        </w:tc>
      </w:tr>
      <w:tr w:rsidR="0045059D" w:rsidRPr="00F32746" w14:paraId="300E41D4" w14:textId="77777777" w:rsidTr="00892115">
        <w:trPr>
          <w:trHeight w:val="720"/>
        </w:trPr>
        <w:tc>
          <w:tcPr>
            <w:tcW w:w="675" w:type="pct"/>
            <w:vAlign w:val="center"/>
          </w:tcPr>
          <w:p w14:paraId="5E81B151" w14:textId="363BE319" w:rsidR="0045059D" w:rsidRPr="00B05906" w:rsidRDefault="0045059D" w:rsidP="0045059D">
            <w:pPr>
              <w:jc w:val="center"/>
            </w:pPr>
            <w:r w:rsidRPr="00B05906">
              <w:t>More Than Sad – Turtle Bay School</w:t>
            </w:r>
          </w:p>
        </w:tc>
        <w:tc>
          <w:tcPr>
            <w:tcW w:w="492" w:type="pct"/>
            <w:vAlign w:val="center"/>
          </w:tcPr>
          <w:p w14:paraId="307C4DDD" w14:textId="3284055B"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14" w:type="pct"/>
            <w:shd w:val="clear" w:color="auto" w:fill="auto"/>
            <w:vAlign w:val="center"/>
          </w:tcPr>
          <w:p w14:paraId="2BC3DE2B" w14:textId="0DCE54A5"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20" w:type="pct"/>
            <w:shd w:val="clear" w:color="auto" w:fill="auto"/>
            <w:vAlign w:val="center"/>
          </w:tcPr>
          <w:p w14:paraId="142EEB05"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66FAD8A9" w14:textId="3F91F696"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89" w:type="pct"/>
            <w:shd w:val="clear" w:color="auto" w:fill="auto"/>
            <w:vAlign w:val="center"/>
          </w:tcPr>
          <w:p w14:paraId="4056ADED" w14:textId="5DADBE9E"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52" w:type="pct"/>
            <w:gridSpan w:val="2"/>
            <w:shd w:val="clear" w:color="auto" w:fill="auto"/>
            <w:vAlign w:val="center"/>
          </w:tcPr>
          <w:p w14:paraId="585B3177" w14:textId="6D76A357"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8" w:type="pct"/>
            <w:shd w:val="clear" w:color="auto" w:fill="auto"/>
            <w:vAlign w:val="center"/>
          </w:tcPr>
          <w:p w14:paraId="3D85904D" w14:textId="7B6528AD"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42" w:type="pct"/>
            <w:shd w:val="clear" w:color="auto" w:fill="auto"/>
            <w:vAlign w:val="center"/>
          </w:tcPr>
          <w:p w14:paraId="47FDAD4B" w14:textId="72D68096"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1" w:type="pct"/>
            <w:shd w:val="clear" w:color="auto" w:fill="FFFFFF" w:themeFill="background1"/>
            <w:vAlign w:val="center"/>
          </w:tcPr>
          <w:p w14:paraId="69EDEF7C" w14:textId="2A0FF18E"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6" w:type="pct"/>
            <w:shd w:val="clear" w:color="auto" w:fill="auto"/>
            <w:vAlign w:val="center"/>
          </w:tcPr>
          <w:p w14:paraId="68094EB2" w14:textId="77777777" w:rsidR="0045059D" w:rsidRDefault="0045059D" w:rsidP="0045059D">
            <w:pPr>
              <w:jc w:val="center"/>
              <w:rPr>
                <w:rFonts w:ascii="Comic Sans MS" w:hAnsi="Comic Sans MS" w:cs="Comic Sans MS"/>
                <w:b/>
                <w:bCs/>
                <w:sz w:val="28"/>
                <w:szCs w:val="28"/>
              </w:rPr>
            </w:pPr>
          </w:p>
        </w:tc>
        <w:tc>
          <w:tcPr>
            <w:tcW w:w="194" w:type="pct"/>
          </w:tcPr>
          <w:p w14:paraId="2498BFE9"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481CFD06" w14:textId="5128C84B" w:rsidR="0045059D" w:rsidRDefault="0045059D" w:rsidP="0045059D">
            <w:pPr>
              <w:jc w:val="center"/>
              <w:rPr>
                <w:rFonts w:ascii="Comic Sans MS" w:hAnsi="Comic Sans MS" w:cs="Comic Sans MS"/>
                <w:b/>
                <w:bCs/>
                <w:sz w:val="28"/>
                <w:szCs w:val="28"/>
              </w:rPr>
            </w:pPr>
          </w:p>
        </w:tc>
        <w:tc>
          <w:tcPr>
            <w:tcW w:w="194" w:type="pct"/>
            <w:vAlign w:val="center"/>
          </w:tcPr>
          <w:p w14:paraId="1B239A69" w14:textId="40B2A030"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3FE76FB5" w14:textId="1FB835D8"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424" w:type="pct"/>
            <w:shd w:val="clear" w:color="auto" w:fill="auto"/>
            <w:vAlign w:val="center"/>
          </w:tcPr>
          <w:p w14:paraId="2CB54A1F" w14:textId="77777777" w:rsidR="0045059D"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tcPr>
          <w:p w14:paraId="41E95929" w14:textId="78F6623A" w:rsidR="0045059D" w:rsidRPr="005061AB" w:rsidRDefault="0045059D" w:rsidP="0045059D">
            <w:pPr>
              <w:jc w:val="center"/>
            </w:pPr>
            <w:r w:rsidRPr="005061AB">
              <w:t>50</w:t>
            </w:r>
          </w:p>
        </w:tc>
      </w:tr>
      <w:tr w:rsidR="0045059D" w:rsidRPr="00F32746" w14:paraId="29B21010" w14:textId="77777777" w:rsidTr="00892115">
        <w:trPr>
          <w:trHeight w:val="720"/>
        </w:trPr>
        <w:tc>
          <w:tcPr>
            <w:tcW w:w="675" w:type="pct"/>
            <w:vAlign w:val="center"/>
          </w:tcPr>
          <w:p w14:paraId="3039D0A9" w14:textId="1F234535" w:rsidR="0045059D" w:rsidRPr="00B05906" w:rsidRDefault="0045059D" w:rsidP="0045059D">
            <w:pPr>
              <w:jc w:val="center"/>
            </w:pPr>
            <w:r w:rsidRPr="00B05906">
              <w:t>Mental Health First Aid Trainings</w:t>
            </w:r>
          </w:p>
        </w:tc>
        <w:tc>
          <w:tcPr>
            <w:tcW w:w="492" w:type="pct"/>
            <w:vAlign w:val="center"/>
          </w:tcPr>
          <w:p w14:paraId="3506BBBC" w14:textId="2722B8BB"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14" w:type="pct"/>
            <w:shd w:val="clear" w:color="auto" w:fill="auto"/>
            <w:vAlign w:val="center"/>
          </w:tcPr>
          <w:p w14:paraId="5E5CFB0E" w14:textId="7A15936E"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20" w:type="pct"/>
            <w:shd w:val="clear" w:color="auto" w:fill="auto"/>
            <w:vAlign w:val="center"/>
          </w:tcPr>
          <w:p w14:paraId="3018272C" w14:textId="77777777" w:rsidR="0045059D" w:rsidRPr="00E05B9D" w:rsidRDefault="0045059D" w:rsidP="0045059D">
            <w:pPr>
              <w:jc w:val="center"/>
              <w:rPr>
                <w:rFonts w:ascii="Comic Sans MS" w:hAnsi="Comic Sans M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 w:type="pct"/>
            <w:shd w:val="clear" w:color="auto" w:fill="auto"/>
            <w:vAlign w:val="center"/>
          </w:tcPr>
          <w:p w14:paraId="29A389B8" w14:textId="28C5D754"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89" w:type="pct"/>
            <w:shd w:val="clear" w:color="auto" w:fill="auto"/>
            <w:vAlign w:val="center"/>
          </w:tcPr>
          <w:p w14:paraId="01E71D4E" w14:textId="48E26870"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52" w:type="pct"/>
            <w:gridSpan w:val="2"/>
            <w:shd w:val="clear" w:color="auto" w:fill="auto"/>
            <w:vAlign w:val="center"/>
          </w:tcPr>
          <w:p w14:paraId="1A5BFB6D" w14:textId="30CD6FFF"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8" w:type="pct"/>
            <w:shd w:val="clear" w:color="auto" w:fill="auto"/>
            <w:vAlign w:val="center"/>
          </w:tcPr>
          <w:p w14:paraId="55C94004" w14:textId="544E6546"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342" w:type="pct"/>
            <w:shd w:val="clear" w:color="auto" w:fill="auto"/>
            <w:vAlign w:val="center"/>
          </w:tcPr>
          <w:p w14:paraId="24A9CBDF" w14:textId="5E900DE3"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241" w:type="pct"/>
            <w:shd w:val="clear" w:color="auto" w:fill="FFFFFF" w:themeFill="background1"/>
            <w:vAlign w:val="center"/>
          </w:tcPr>
          <w:p w14:paraId="20FEEB80" w14:textId="5771A70A"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6" w:type="pct"/>
            <w:shd w:val="clear" w:color="auto" w:fill="auto"/>
            <w:vAlign w:val="center"/>
          </w:tcPr>
          <w:p w14:paraId="6E9D5DE5" w14:textId="3E2201DA"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tcPr>
          <w:p w14:paraId="13465FF3" w14:textId="77777777" w:rsidR="0045059D" w:rsidRDefault="0045059D" w:rsidP="0045059D">
            <w:pPr>
              <w:jc w:val="center"/>
              <w:rPr>
                <w:rFonts w:ascii="Comic Sans MS" w:hAnsi="Comic Sans MS" w:cs="Comic Sans MS"/>
                <w:b/>
                <w:bCs/>
                <w:sz w:val="28"/>
                <w:szCs w:val="28"/>
              </w:rPr>
            </w:pPr>
          </w:p>
        </w:tc>
        <w:tc>
          <w:tcPr>
            <w:tcW w:w="194" w:type="pct"/>
            <w:shd w:val="clear" w:color="auto" w:fill="auto"/>
            <w:vAlign w:val="center"/>
          </w:tcPr>
          <w:p w14:paraId="26281693" w14:textId="13071F3F"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6AF6CCF5" w14:textId="5B7DEAB4"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194" w:type="pct"/>
            <w:vAlign w:val="center"/>
          </w:tcPr>
          <w:p w14:paraId="1921BEC1" w14:textId="08A1E2DF" w:rsidR="0045059D" w:rsidRDefault="0045059D" w:rsidP="0045059D">
            <w:pPr>
              <w:jc w:val="center"/>
              <w:rPr>
                <w:rFonts w:ascii="Comic Sans MS" w:hAnsi="Comic Sans MS" w:cs="Comic Sans MS"/>
                <w:b/>
                <w:bCs/>
                <w:sz w:val="28"/>
                <w:szCs w:val="28"/>
              </w:rPr>
            </w:pPr>
            <w:r>
              <w:rPr>
                <w:rFonts w:ascii="Comic Sans MS" w:hAnsi="Comic Sans MS" w:cs="Comic Sans MS"/>
                <w:b/>
                <w:bCs/>
                <w:sz w:val="28"/>
                <w:szCs w:val="28"/>
              </w:rPr>
              <w:t>x</w:t>
            </w:r>
          </w:p>
        </w:tc>
        <w:tc>
          <w:tcPr>
            <w:tcW w:w="424" w:type="pct"/>
            <w:shd w:val="clear" w:color="auto" w:fill="auto"/>
            <w:vAlign w:val="center"/>
          </w:tcPr>
          <w:p w14:paraId="3E9FAD62" w14:textId="77777777" w:rsidR="0045059D" w:rsidRPr="007E4D78" w:rsidRDefault="0045059D" w:rsidP="004505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1" w:type="pct"/>
          </w:tcPr>
          <w:p w14:paraId="0ECB5615" w14:textId="45893291" w:rsidR="0045059D" w:rsidRPr="005061AB" w:rsidRDefault="0045059D" w:rsidP="0045059D">
            <w:pPr>
              <w:jc w:val="center"/>
            </w:pPr>
            <w:r w:rsidRPr="005061AB">
              <w:t>200</w:t>
            </w:r>
          </w:p>
        </w:tc>
      </w:tr>
    </w:tbl>
    <w:p w14:paraId="6F0BEF8F" w14:textId="77777777" w:rsidR="00500B6C" w:rsidRPr="00500B6C" w:rsidRDefault="00500B6C" w:rsidP="00500B6C">
      <w:pPr>
        <w:rPr>
          <w:b/>
          <w:bCs/>
        </w:rPr>
      </w:pPr>
    </w:p>
    <w:sectPr w:rsidR="00500B6C" w:rsidRPr="00500B6C" w:rsidSect="004B5B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61F3" w14:textId="77777777" w:rsidR="00D965C8" w:rsidRDefault="00D965C8" w:rsidP="00005285">
      <w:pPr>
        <w:spacing w:before="0" w:after="0" w:line="240" w:lineRule="auto"/>
      </w:pPr>
      <w:r>
        <w:separator/>
      </w:r>
    </w:p>
  </w:endnote>
  <w:endnote w:type="continuationSeparator" w:id="0">
    <w:p w14:paraId="6BB6AACE" w14:textId="77777777" w:rsidR="00D965C8" w:rsidRDefault="00D965C8" w:rsidP="000052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97A3" w14:textId="77777777" w:rsidR="00D965C8" w:rsidRDefault="00D9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D6EC" w14:textId="77777777" w:rsidR="00D965C8" w:rsidRDefault="00D96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9AD2" w14:textId="77777777" w:rsidR="00D965C8" w:rsidRDefault="00D9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52FE" w14:textId="77777777" w:rsidR="00D965C8" w:rsidRDefault="00D965C8" w:rsidP="00005285">
      <w:pPr>
        <w:spacing w:before="0" w:after="0" w:line="240" w:lineRule="auto"/>
      </w:pPr>
      <w:r>
        <w:separator/>
      </w:r>
    </w:p>
  </w:footnote>
  <w:footnote w:type="continuationSeparator" w:id="0">
    <w:p w14:paraId="7CB60FD8" w14:textId="77777777" w:rsidR="00D965C8" w:rsidRDefault="00D965C8" w:rsidP="000052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CA3E" w14:textId="77777777" w:rsidR="00D965C8" w:rsidRDefault="00D9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A12C" w14:textId="77777777" w:rsidR="00D965C8" w:rsidRDefault="00D96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5B92" w14:textId="77777777" w:rsidR="00D965C8" w:rsidRDefault="00D9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5D3FBD"/>
    <w:multiLevelType w:val="hybridMultilevel"/>
    <w:tmpl w:val="71D81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C1D7F"/>
    <w:multiLevelType w:val="hybridMultilevel"/>
    <w:tmpl w:val="8912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6BB7"/>
    <w:multiLevelType w:val="hybridMultilevel"/>
    <w:tmpl w:val="BE64EF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C2171A"/>
    <w:multiLevelType w:val="hybridMultilevel"/>
    <w:tmpl w:val="AB0EEBC8"/>
    <w:lvl w:ilvl="0" w:tplc="E6CA93EE">
      <w:start w:val="5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7B20"/>
    <w:multiLevelType w:val="hybridMultilevel"/>
    <w:tmpl w:val="B54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F1984"/>
    <w:multiLevelType w:val="hybridMultilevel"/>
    <w:tmpl w:val="1AF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7F13"/>
    <w:multiLevelType w:val="hybridMultilevel"/>
    <w:tmpl w:val="F070C058"/>
    <w:lvl w:ilvl="0" w:tplc="C6CC191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B0"/>
    <w:rsid w:val="00000377"/>
    <w:rsid w:val="00005285"/>
    <w:rsid w:val="0004018F"/>
    <w:rsid w:val="000535B7"/>
    <w:rsid w:val="000835F1"/>
    <w:rsid w:val="0008489F"/>
    <w:rsid w:val="000D3033"/>
    <w:rsid w:val="000D5AC2"/>
    <w:rsid w:val="000F5D37"/>
    <w:rsid w:val="001814B7"/>
    <w:rsid w:val="001A02E7"/>
    <w:rsid w:val="001C5B60"/>
    <w:rsid w:val="001F7C52"/>
    <w:rsid w:val="00215455"/>
    <w:rsid w:val="002466AD"/>
    <w:rsid w:val="00251371"/>
    <w:rsid w:val="002551E5"/>
    <w:rsid w:val="002803CA"/>
    <w:rsid w:val="002948E8"/>
    <w:rsid w:val="002970A4"/>
    <w:rsid w:val="002B5A30"/>
    <w:rsid w:val="0036344B"/>
    <w:rsid w:val="00372203"/>
    <w:rsid w:val="003773F8"/>
    <w:rsid w:val="003910FA"/>
    <w:rsid w:val="003B47EF"/>
    <w:rsid w:val="003C6923"/>
    <w:rsid w:val="003E0957"/>
    <w:rsid w:val="003E4C81"/>
    <w:rsid w:val="0045059D"/>
    <w:rsid w:val="00452CF4"/>
    <w:rsid w:val="004A2121"/>
    <w:rsid w:val="004A7BEF"/>
    <w:rsid w:val="004B5BDE"/>
    <w:rsid w:val="004D7C1B"/>
    <w:rsid w:val="00500B6C"/>
    <w:rsid w:val="005061AB"/>
    <w:rsid w:val="005163BB"/>
    <w:rsid w:val="00542E9B"/>
    <w:rsid w:val="00547576"/>
    <w:rsid w:val="00567B71"/>
    <w:rsid w:val="0059170E"/>
    <w:rsid w:val="005B569D"/>
    <w:rsid w:val="005D5109"/>
    <w:rsid w:val="00633E7D"/>
    <w:rsid w:val="00646BF8"/>
    <w:rsid w:val="00680477"/>
    <w:rsid w:val="00683099"/>
    <w:rsid w:val="006E0A80"/>
    <w:rsid w:val="00720967"/>
    <w:rsid w:val="007C3CA2"/>
    <w:rsid w:val="007C5017"/>
    <w:rsid w:val="007F19F7"/>
    <w:rsid w:val="007F5E47"/>
    <w:rsid w:val="008046C4"/>
    <w:rsid w:val="00826A98"/>
    <w:rsid w:val="0083344F"/>
    <w:rsid w:val="008573CA"/>
    <w:rsid w:val="00861F69"/>
    <w:rsid w:val="00882DCD"/>
    <w:rsid w:val="00892115"/>
    <w:rsid w:val="008E459A"/>
    <w:rsid w:val="008E7C85"/>
    <w:rsid w:val="00917AD9"/>
    <w:rsid w:val="00922FD6"/>
    <w:rsid w:val="009310D7"/>
    <w:rsid w:val="00932401"/>
    <w:rsid w:val="009753B6"/>
    <w:rsid w:val="00A05A33"/>
    <w:rsid w:val="00A61675"/>
    <w:rsid w:val="00A81E20"/>
    <w:rsid w:val="00AC264C"/>
    <w:rsid w:val="00AF1586"/>
    <w:rsid w:val="00B042AF"/>
    <w:rsid w:val="00B05906"/>
    <w:rsid w:val="00B52598"/>
    <w:rsid w:val="00B60742"/>
    <w:rsid w:val="00B6606D"/>
    <w:rsid w:val="00B77BB7"/>
    <w:rsid w:val="00B81CF4"/>
    <w:rsid w:val="00B8733F"/>
    <w:rsid w:val="00BD1210"/>
    <w:rsid w:val="00BD6E7F"/>
    <w:rsid w:val="00BE7DC6"/>
    <w:rsid w:val="00C144C5"/>
    <w:rsid w:val="00C14C07"/>
    <w:rsid w:val="00C14DD4"/>
    <w:rsid w:val="00C2468B"/>
    <w:rsid w:val="00C66CE8"/>
    <w:rsid w:val="00C86B13"/>
    <w:rsid w:val="00C903D7"/>
    <w:rsid w:val="00D525C5"/>
    <w:rsid w:val="00D67C1E"/>
    <w:rsid w:val="00D965C8"/>
    <w:rsid w:val="00DA7098"/>
    <w:rsid w:val="00E04CD9"/>
    <w:rsid w:val="00E2462E"/>
    <w:rsid w:val="00E335E9"/>
    <w:rsid w:val="00E351A3"/>
    <w:rsid w:val="00E37C71"/>
    <w:rsid w:val="00E60F02"/>
    <w:rsid w:val="00E860D0"/>
    <w:rsid w:val="00EA2D10"/>
    <w:rsid w:val="00EB4DB0"/>
    <w:rsid w:val="00EC11DD"/>
    <w:rsid w:val="00ED2319"/>
    <w:rsid w:val="00F31F9F"/>
    <w:rsid w:val="00F65589"/>
    <w:rsid w:val="00F67607"/>
    <w:rsid w:val="00F772E2"/>
    <w:rsid w:val="00F86CF7"/>
    <w:rsid w:val="00FC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007D"/>
  <w15:chartTrackingRefBased/>
  <w15:docId w15:val="{3465C0F7-EAC4-41E1-AC9E-AD046511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DE"/>
  </w:style>
  <w:style w:type="paragraph" w:styleId="Heading1">
    <w:name w:val="heading 1"/>
    <w:basedOn w:val="Normal"/>
    <w:next w:val="Normal"/>
    <w:link w:val="Heading1Char"/>
    <w:uiPriority w:val="9"/>
    <w:qFormat/>
    <w:rsid w:val="004B5BD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B5BD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5BD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5BD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5BD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5BD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5BD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5B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5B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E7"/>
    <w:pPr>
      <w:ind w:left="720"/>
      <w:contextualSpacing/>
    </w:pPr>
  </w:style>
  <w:style w:type="table" w:styleId="TableGrid">
    <w:name w:val="Table Grid"/>
    <w:basedOn w:val="TableNormal"/>
    <w:uiPriority w:val="59"/>
    <w:rsid w:val="001A0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42A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B5BD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B5BDE"/>
    <w:rPr>
      <w:caps/>
      <w:spacing w:val="15"/>
      <w:shd w:val="clear" w:color="auto" w:fill="D9E2F3" w:themeFill="accent1" w:themeFillTint="33"/>
    </w:rPr>
  </w:style>
  <w:style w:type="character" w:customStyle="1" w:styleId="Heading3Char">
    <w:name w:val="Heading 3 Char"/>
    <w:basedOn w:val="DefaultParagraphFont"/>
    <w:link w:val="Heading3"/>
    <w:uiPriority w:val="9"/>
    <w:rsid w:val="004B5BDE"/>
    <w:rPr>
      <w:caps/>
      <w:color w:val="1F3763" w:themeColor="accent1" w:themeShade="7F"/>
      <w:spacing w:val="15"/>
    </w:rPr>
  </w:style>
  <w:style w:type="character" w:customStyle="1" w:styleId="Heading4Char">
    <w:name w:val="Heading 4 Char"/>
    <w:basedOn w:val="DefaultParagraphFont"/>
    <w:link w:val="Heading4"/>
    <w:uiPriority w:val="9"/>
    <w:semiHidden/>
    <w:rsid w:val="004B5BDE"/>
    <w:rPr>
      <w:caps/>
      <w:color w:val="2F5496" w:themeColor="accent1" w:themeShade="BF"/>
      <w:spacing w:val="10"/>
    </w:rPr>
  </w:style>
  <w:style w:type="character" w:customStyle="1" w:styleId="Heading5Char">
    <w:name w:val="Heading 5 Char"/>
    <w:basedOn w:val="DefaultParagraphFont"/>
    <w:link w:val="Heading5"/>
    <w:uiPriority w:val="9"/>
    <w:semiHidden/>
    <w:rsid w:val="004B5BDE"/>
    <w:rPr>
      <w:caps/>
      <w:color w:val="2F5496" w:themeColor="accent1" w:themeShade="BF"/>
      <w:spacing w:val="10"/>
    </w:rPr>
  </w:style>
  <w:style w:type="character" w:customStyle="1" w:styleId="Heading6Char">
    <w:name w:val="Heading 6 Char"/>
    <w:basedOn w:val="DefaultParagraphFont"/>
    <w:link w:val="Heading6"/>
    <w:uiPriority w:val="9"/>
    <w:semiHidden/>
    <w:rsid w:val="004B5BDE"/>
    <w:rPr>
      <w:caps/>
      <w:color w:val="2F5496" w:themeColor="accent1" w:themeShade="BF"/>
      <w:spacing w:val="10"/>
    </w:rPr>
  </w:style>
  <w:style w:type="character" w:customStyle="1" w:styleId="Heading7Char">
    <w:name w:val="Heading 7 Char"/>
    <w:basedOn w:val="DefaultParagraphFont"/>
    <w:link w:val="Heading7"/>
    <w:uiPriority w:val="9"/>
    <w:semiHidden/>
    <w:rsid w:val="004B5BDE"/>
    <w:rPr>
      <w:caps/>
      <w:color w:val="2F5496" w:themeColor="accent1" w:themeShade="BF"/>
      <w:spacing w:val="10"/>
    </w:rPr>
  </w:style>
  <w:style w:type="character" w:customStyle="1" w:styleId="Heading8Char">
    <w:name w:val="Heading 8 Char"/>
    <w:basedOn w:val="DefaultParagraphFont"/>
    <w:link w:val="Heading8"/>
    <w:uiPriority w:val="9"/>
    <w:semiHidden/>
    <w:rsid w:val="004B5BDE"/>
    <w:rPr>
      <w:caps/>
      <w:spacing w:val="10"/>
      <w:sz w:val="18"/>
      <w:szCs w:val="18"/>
    </w:rPr>
  </w:style>
  <w:style w:type="character" w:customStyle="1" w:styleId="Heading9Char">
    <w:name w:val="Heading 9 Char"/>
    <w:basedOn w:val="DefaultParagraphFont"/>
    <w:link w:val="Heading9"/>
    <w:uiPriority w:val="9"/>
    <w:semiHidden/>
    <w:rsid w:val="004B5BDE"/>
    <w:rPr>
      <w:i/>
      <w:iCs/>
      <w:caps/>
      <w:spacing w:val="10"/>
      <w:sz w:val="18"/>
      <w:szCs w:val="18"/>
    </w:rPr>
  </w:style>
  <w:style w:type="paragraph" w:styleId="Caption">
    <w:name w:val="caption"/>
    <w:basedOn w:val="Normal"/>
    <w:next w:val="Normal"/>
    <w:uiPriority w:val="35"/>
    <w:semiHidden/>
    <w:unhideWhenUsed/>
    <w:qFormat/>
    <w:rsid w:val="004B5BDE"/>
    <w:rPr>
      <w:b/>
      <w:bCs/>
      <w:color w:val="2F5496" w:themeColor="accent1" w:themeShade="BF"/>
      <w:sz w:val="16"/>
      <w:szCs w:val="16"/>
    </w:rPr>
  </w:style>
  <w:style w:type="paragraph" w:styleId="Title">
    <w:name w:val="Title"/>
    <w:basedOn w:val="Normal"/>
    <w:next w:val="Normal"/>
    <w:link w:val="TitleChar"/>
    <w:uiPriority w:val="10"/>
    <w:qFormat/>
    <w:rsid w:val="004B5BD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5BD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B5B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5BDE"/>
    <w:rPr>
      <w:caps/>
      <w:color w:val="595959" w:themeColor="text1" w:themeTint="A6"/>
      <w:spacing w:val="10"/>
      <w:sz w:val="21"/>
      <w:szCs w:val="21"/>
    </w:rPr>
  </w:style>
  <w:style w:type="character" w:styleId="Strong">
    <w:name w:val="Strong"/>
    <w:uiPriority w:val="22"/>
    <w:qFormat/>
    <w:rsid w:val="004B5BDE"/>
    <w:rPr>
      <w:b/>
      <w:bCs/>
    </w:rPr>
  </w:style>
  <w:style w:type="character" w:styleId="Emphasis">
    <w:name w:val="Emphasis"/>
    <w:uiPriority w:val="20"/>
    <w:qFormat/>
    <w:rsid w:val="004B5BDE"/>
    <w:rPr>
      <w:caps/>
      <w:color w:val="1F3763" w:themeColor="accent1" w:themeShade="7F"/>
      <w:spacing w:val="5"/>
    </w:rPr>
  </w:style>
  <w:style w:type="paragraph" w:styleId="NoSpacing">
    <w:name w:val="No Spacing"/>
    <w:uiPriority w:val="1"/>
    <w:qFormat/>
    <w:rsid w:val="004B5BDE"/>
    <w:pPr>
      <w:spacing w:after="0" w:line="240" w:lineRule="auto"/>
    </w:pPr>
  </w:style>
  <w:style w:type="paragraph" w:styleId="Quote">
    <w:name w:val="Quote"/>
    <w:basedOn w:val="Normal"/>
    <w:next w:val="Normal"/>
    <w:link w:val="QuoteChar"/>
    <w:uiPriority w:val="29"/>
    <w:qFormat/>
    <w:rsid w:val="004B5BDE"/>
    <w:rPr>
      <w:i/>
      <w:iCs/>
      <w:sz w:val="24"/>
      <w:szCs w:val="24"/>
    </w:rPr>
  </w:style>
  <w:style w:type="character" w:customStyle="1" w:styleId="QuoteChar">
    <w:name w:val="Quote Char"/>
    <w:basedOn w:val="DefaultParagraphFont"/>
    <w:link w:val="Quote"/>
    <w:uiPriority w:val="29"/>
    <w:rsid w:val="004B5BDE"/>
    <w:rPr>
      <w:i/>
      <w:iCs/>
      <w:sz w:val="24"/>
      <w:szCs w:val="24"/>
    </w:rPr>
  </w:style>
  <w:style w:type="paragraph" w:styleId="IntenseQuote">
    <w:name w:val="Intense Quote"/>
    <w:basedOn w:val="Normal"/>
    <w:next w:val="Normal"/>
    <w:link w:val="IntenseQuoteChar"/>
    <w:uiPriority w:val="30"/>
    <w:qFormat/>
    <w:rsid w:val="004B5BD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5BDE"/>
    <w:rPr>
      <w:color w:val="4472C4" w:themeColor="accent1"/>
      <w:sz w:val="24"/>
      <w:szCs w:val="24"/>
    </w:rPr>
  </w:style>
  <w:style w:type="character" w:styleId="SubtleEmphasis">
    <w:name w:val="Subtle Emphasis"/>
    <w:uiPriority w:val="19"/>
    <w:qFormat/>
    <w:rsid w:val="004B5BDE"/>
    <w:rPr>
      <w:i/>
      <w:iCs/>
      <w:color w:val="1F3763" w:themeColor="accent1" w:themeShade="7F"/>
    </w:rPr>
  </w:style>
  <w:style w:type="character" w:styleId="IntenseEmphasis">
    <w:name w:val="Intense Emphasis"/>
    <w:uiPriority w:val="21"/>
    <w:qFormat/>
    <w:rsid w:val="004B5BDE"/>
    <w:rPr>
      <w:b/>
      <w:bCs/>
      <w:caps/>
      <w:color w:val="1F3763" w:themeColor="accent1" w:themeShade="7F"/>
      <w:spacing w:val="10"/>
    </w:rPr>
  </w:style>
  <w:style w:type="character" w:styleId="SubtleReference">
    <w:name w:val="Subtle Reference"/>
    <w:uiPriority w:val="31"/>
    <w:qFormat/>
    <w:rsid w:val="004B5BDE"/>
    <w:rPr>
      <w:b/>
      <w:bCs/>
      <w:color w:val="4472C4" w:themeColor="accent1"/>
    </w:rPr>
  </w:style>
  <w:style w:type="character" w:styleId="IntenseReference">
    <w:name w:val="Intense Reference"/>
    <w:uiPriority w:val="32"/>
    <w:qFormat/>
    <w:rsid w:val="004B5BDE"/>
    <w:rPr>
      <w:b/>
      <w:bCs/>
      <w:i/>
      <w:iCs/>
      <w:caps/>
      <w:color w:val="4472C4" w:themeColor="accent1"/>
    </w:rPr>
  </w:style>
  <w:style w:type="character" w:styleId="BookTitle">
    <w:name w:val="Book Title"/>
    <w:uiPriority w:val="33"/>
    <w:qFormat/>
    <w:rsid w:val="004B5BDE"/>
    <w:rPr>
      <w:b/>
      <w:bCs/>
      <w:i/>
      <w:iCs/>
      <w:spacing w:val="0"/>
    </w:rPr>
  </w:style>
  <w:style w:type="paragraph" w:styleId="TOCHeading">
    <w:name w:val="TOC Heading"/>
    <w:basedOn w:val="Heading1"/>
    <w:next w:val="Normal"/>
    <w:uiPriority w:val="39"/>
    <w:semiHidden/>
    <w:unhideWhenUsed/>
    <w:qFormat/>
    <w:rsid w:val="004B5BDE"/>
    <w:pPr>
      <w:outlineLvl w:val="9"/>
    </w:pPr>
  </w:style>
  <w:style w:type="paragraph" w:styleId="Header">
    <w:name w:val="header"/>
    <w:basedOn w:val="Normal"/>
    <w:link w:val="HeaderChar"/>
    <w:uiPriority w:val="99"/>
    <w:unhideWhenUsed/>
    <w:rsid w:val="000052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5285"/>
  </w:style>
  <w:style w:type="paragraph" w:styleId="Footer">
    <w:name w:val="footer"/>
    <w:basedOn w:val="Normal"/>
    <w:link w:val="FooterChar"/>
    <w:uiPriority w:val="99"/>
    <w:unhideWhenUsed/>
    <w:rsid w:val="000052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0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FAB1-4D95-4535-9B8B-CEB9C758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1786</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Hahn</dc:creator>
  <cp:keywords/>
  <dc:description/>
  <cp:lastModifiedBy>Lindsay Heuer</cp:lastModifiedBy>
  <cp:revision>2</cp:revision>
  <dcterms:created xsi:type="dcterms:W3CDTF">2021-06-14T21:43:00Z</dcterms:created>
  <dcterms:modified xsi:type="dcterms:W3CDTF">2021-06-14T21:43:00Z</dcterms:modified>
</cp:coreProperties>
</file>